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left="0"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left="0"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>
      <w:pPr>
        <w:pStyle w:val="Normal"/>
        <w:widowControl w:val="false"/>
        <w:ind w:left="0" w:right="-660" w:firstLine="3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-66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510" w:hanging="0"/>
        <w:jc w:val="right"/>
        <w:textAlignment w:val="baseline"/>
        <w:rPr/>
      </w:pPr>
      <w:r>
        <w:rPr>
          <w:rStyle w:val="Normaltextrun"/>
          <w:rFonts w:eastAsia="Nimbus Roman" w:cs="Nimbus Roman"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cs="Nimbus Roman" w:ascii="Nimbus Roman" w:hAnsi="Nimbus Roman"/>
          <w:b/>
          <w:bCs/>
          <w:sz w:val="26"/>
          <w:szCs w:val="26"/>
        </w:rPr>
        <w:t>УТВЕРЖДАЮ</w:t>
      </w:r>
      <w:r>
        <w:rPr>
          <w:rStyle w:val="Normaltextrun"/>
          <w:b/>
          <w:bCs/>
          <w:sz w:val="26"/>
          <w:szCs w:val="26"/>
        </w:rPr>
        <w:t xml:space="preserve">     </w:t>
      </w:r>
    </w:p>
    <w:p>
      <w:pPr>
        <w:pStyle w:val="Paragraph"/>
        <w:spacing w:before="0" w:after="0"/>
        <w:jc w:val="right"/>
        <w:textAlignment w:val="baseline"/>
        <w:rPr/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4480" cy="146558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3" t="-98" r="-93" b="-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840"/>
        <w:jc w:val="right"/>
        <w:textAlignment w:val="baseline"/>
        <w:rPr/>
      </w:pPr>
      <w:r>
        <w:rPr>
          <w:rStyle w:val="Normaltextrun"/>
          <w:rFonts w:cs="Times New Roman"/>
          <w:sz w:val="26"/>
          <w:szCs w:val="26"/>
        </w:rPr>
        <w:t>Е.Н. С</w:t>
      </w:r>
      <w:r>
        <w:rPr>
          <w:rStyle w:val="Spellingerror"/>
          <w:rFonts w:cs="Times New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textAlignment w:val="baseline"/>
        <w:rPr/>
      </w:pPr>
      <w:r>
        <w:rPr>
          <w:rStyle w:val="Normaltextrun"/>
          <w:rFonts w:cs="Times New Roman"/>
          <w:sz w:val="26"/>
          <w:szCs w:val="26"/>
        </w:rPr>
        <w:t>«30</w:t>
      </w:r>
      <w:r>
        <w:rPr>
          <w:rStyle w:val="Contextualspellingandgrammarerror"/>
          <w:rFonts w:cs="Times New Roman"/>
          <w:sz w:val="26"/>
          <w:szCs w:val="26"/>
        </w:rPr>
        <w:t>» _</w:t>
      </w:r>
      <w:r>
        <w:rPr>
          <w:rStyle w:val="Normaltextrun"/>
          <w:rFonts w:cs="Times New Roman"/>
          <w:sz w:val="26"/>
          <w:szCs w:val="26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left="0" w:right="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/>
      </w:pPr>
      <w:r>
        <w:rPr>
          <w:rStyle w:val="FontStyle85"/>
          <w:sz w:val="28"/>
          <w:szCs w:val="28"/>
        </w:rPr>
        <w:t>К</w:t>
      </w:r>
      <w:r>
        <w:rPr>
          <w:rStyle w:val="FontStyle85"/>
          <w:sz w:val="28"/>
          <w:szCs w:val="28"/>
        </w:rPr>
        <w:t>амбарова Е.А.</w:t>
      </w:r>
    </w:p>
    <w:p>
      <w:pPr>
        <w:pStyle w:val="Normal"/>
        <w:widowControl/>
        <w:shd w:val="clear" w:color="auto" w:fill="FFFFFF"/>
        <w:tabs>
          <w:tab w:val="clear" w:pos="708"/>
          <w:tab w:val="left" w:pos="1985" w:leader="none"/>
        </w:tabs>
        <w:spacing w:lineRule="auto" w:line="240"/>
        <w:ind w:left="0" w:right="0" w:firstLine="709"/>
        <w:jc w:val="center"/>
        <w:rPr>
          <w:b/>
          <w:b/>
          <w:color w:val="000000" w:themeColor="text1"/>
          <w:sz w:val="28"/>
          <w:szCs w:val="28"/>
        </w:rPr>
      </w:pPr>
      <w:r>
        <w:rPr>
          <w:rStyle w:val="FontStyle85"/>
          <w:rFonts w:eastAsia="Times New Roman" w:cs="Times New Roman"/>
          <w:b/>
          <w:bCs/>
          <w:color w:val="000000" w:themeColor="text1"/>
          <w:sz w:val="28"/>
          <w:szCs w:val="28"/>
          <w:lang w:bidi="ar-SA"/>
        </w:rPr>
        <w:t>ТЕХНОЛОГИИ И ОРГАНИЗАЦИЯ ГОСТИНИЧНОЙ АНИМАЦИИ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shd w:val="clear" w:fill="FFFFFF"/>
        <w:jc w:val="center"/>
        <w:rPr/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fill="FFFFFF"/>
        <w:jc w:val="center"/>
        <w:rPr>
          <w:bCs/>
          <w:spacing w:val="-2"/>
          <w:sz w:val="28"/>
          <w:szCs w:val="28"/>
        </w:rPr>
      </w:pPr>
      <w:bookmarkStart w:id="0" w:name="_Hlk76564888"/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color w:val="000000"/>
          <w:sz w:val="28"/>
          <w:szCs w:val="28"/>
          <w:shd w:fill="auto" w:val="clear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color w:val="000000"/>
          <w:sz w:val="28"/>
          <w:szCs w:val="28"/>
          <w:shd w:fill="auto" w:val="clear"/>
        </w:rPr>
        <w:t>ОП «Туристический  и гостиничный бизнес»</w:t>
      </w:r>
    </w:p>
    <w:p>
      <w:pPr>
        <w:pStyle w:val="Normal"/>
        <w:jc w:val="center"/>
        <w:rPr/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rPr>
          <w:rFonts w:ascii="Calibri" w:hAnsi="Calibri" w:eastAsia="Calibri" w:cs="Calibri"/>
          <w:sz w:val="26"/>
          <w:szCs w:val="26"/>
          <w:lang w:eastAsia="ru-RU"/>
        </w:rPr>
      </w:pPr>
      <w:r>
        <w:rPr>
          <w:rFonts w:eastAsia="Calibri" w:cs="Calibri" w:ascii="Calibri" w:hAnsi="Calibri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left="0" w:right="0" w:firstLine="567"/>
        <w:jc w:val="center"/>
        <w:rPr/>
      </w:pPr>
      <w:r>
        <w:rPr>
          <w:rStyle w:val="FontStyle75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i/>
          <w:sz w:val="28"/>
          <w:szCs w:val="28"/>
        </w:rPr>
        <w:t xml:space="preserve">Финуниверситета </w:t>
      </w:r>
      <w:r>
        <w:rPr>
          <w:rStyle w:val="FontStyle75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/>
      </w:pPr>
      <w:r>
        <w:rPr/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Calibri" w:hAnsi="Calibri" w:cs="Calibri"/>
          <w:sz w:val="32"/>
          <w:szCs w:val="32"/>
        </w:rPr>
      </w:pPr>
      <w:r>
        <w:rPr>
          <w:rFonts w:cs="Calibri" w:ascii="Calibri" w:hAnsi="Calibri"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ectPr>
          <w:footerReference w:type="default" r:id="rId3"/>
          <w:type w:val="nextPage"/>
          <w:pgSz w:w="11906" w:h="16838"/>
          <w:pgMar w:left="1701" w:right="849" w:gutter="0" w:header="0" w:top="1134" w:footer="417" w:bottom="993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left="0" w:right="0" w:firstLine="567"/>
        <w:jc w:val="center"/>
        <w:rPr>
          <w:rFonts w:eastAsia="Times New Roman" w:cs="Times New Roman"/>
          <w:b w:val="false"/>
          <w:b w:val="false"/>
          <w:bCs w:val="false"/>
          <w:color w:val="auto"/>
          <w:sz w:val="28"/>
          <w:szCs w:val="28"/>
          <w:lang w:bidi="ar-SA"/>
        </w:rPr>
      </w:pPr>
      <w:r>
        <w:rPr>
          <w:rFonts w:eastAsia="Times New Roman" w:cs="Times New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cs="Nimbus Roman"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eastAsia="Times New Roman" w:cs="Times New Roman"/>
          <w:b w:val="false"/>
          <w:bCs w:val="false"/>
          <w:color w:val="000000" w:themeColor="text1"/>
          <w:sz w:val="28"/>
          <w:szCs w:val="28"/>
          <w:lang w:bidi="ar-SA"/>
        </w:rPr>
        <w:t>Технологии и организация гостиничной анимации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>43.03.02 «Туризм».</w:t>
      </w:r>
      <w:r>
        <w:rPr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Nimbus Roman" w:ascii="Nimbus Roman" w:hAnsi="Nimbus Roman"/>
          <w:b w:val="false"/>
          <w:bCs w:val="false"/>
          <w:sz w:val="28"/>
          <w:szCs w:val="28"/>
        </w:rPr>
        <w:t>Новороссийск: Финансовый университет, кафедра «Информатика, математика и общегуманитарные науки», 2025. - 22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680"/>
        <w:jc w:val="both"/>
        <w:textAlignment w:val="baseline"/>
        <w:rPr/>
      </w:pP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  <w:r>
        <w:br w:type="page"/>
      </w:r>
    </w:p>
    <w:p>
      <w:pPr>
        <w:pStyle w:val="Normal"/>
        <w:numPr>
          <w:ilvl w:val="0"/>
          <w:numId w:val="4"/>
        </w:numPr>
        <w:spacing w:lineRule="auto" w:line="360"/>
        <w:jc w:val="left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Наименование дисциплины</w:t>
      </w:r>
    </w:p>
    <w:p>
      <w:pPr>
        <w:pStyle w:val="Normal"/>
        <w:keepNext w:val="true"/>
        <w:widowControl/>
        <w:shd w:val="clear" w:color="auto" w:fill="FFFFFF"/>
        <w:tabs>
          <w:tab w:val="clear" w:pos="708"/>
          <w:tab w:val="left" w:pos="1985" w:leader="none"/>
        </w:tabs>
        <w:spacing w:lineRule="auto" w:line="240"/>
        <w:ind w:left="0" w:right="0" w:firstLine="709"/>
        <w:jc w:val="left"/>
        <w:rPr/>
      </w:pPr>
      <w:r>
        <w:rPr>
          <w:rStyle w:val="FontStyle85"/>
          <w:rFonts w:eastAsia="Times New Roman" w:cs="Times New Roman"/>
          <w:b w:val="false"/>
          <w:bCs w:val="false"/>
          <w:color w:val="000000" w:themeColor="text1"/>
          <w:sz w:val="24"/>
          <w:szCs w:val="24"/>
          <w:lang w:bidi="ar-SA"/>
        </w:rPr>
        <w:t>Технологии и организация гостиничной анимации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0" w:leader="none"/>
        </w:tabs>
        <w:spacing w:lineRule="auto" w:line="240" w:before="0" w:after="0"/>
        <w:ind w:left="0" w:hanging="0"/>
        <w:contextualSpacing/>
        <w:jc w:val="center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>
      <w:pPr>
        <w:pStyle w:val="Normal"/>
        <w:jc w:val="right"/>
        <w:rPr>
          <w:rFonts w:eastAsia="Calibri" w:eastAsiaTheme="minorHAnsi"/>
          <w:color w:val="000000" w:themeColor="text1"/>
          <w:sz w:val="24"/>
          <w:szCs w:val="24"/>
        </w:rPr>
      </w:pPr>
      <w:r>
        <w:rPr>
          <w:rFonts w:eastAsia="Calibri" w:eastAsiaTheme="minorHAnsi"/>
          <w:color w:val="000000" w:themeColor="text1"/>
          <w:sz w:val="24"/>
          <w:szCs w:val="24"/>
        </w:rPr>
        <w:t>Таблица 1</w:t>
      </w:r>
    </w:p>
    <w:tbl>
      <w:tblPr>
        <w:tblW w:w="1005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5"/>
        <w:gridCol w:w="2304"/>
        <w:gridCol w:w="2722"/>
        <w:gridCol w:w="4047"/>
      </w:tblGrid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Код компе-тенции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sz w:val="20"/>
                <w:szCs w:val="20"/>
              </w:rPr>
              <w:t>ПКП-3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tabs>
                <w:tab w:val="clear" w:pos="708"/>
                <w:tab w:val="left" w:pos="1577" w:leader="none"/>
                <w:tab w:val="left" w:pos="2501" w:leader="none"/>
              </w:tabs>
              <w:suppressAutoHyphens w:val="true"/>
              <w:spacing w:lineRule="auto" w:line="240" w:before="0" w:after="0"/>
              <w:ind w:left="123" w:right="83" w:firstLine="4"/>
              <w:jc w:val="both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Способность применять аналитические навыки и оценивать особенности развития рынка туризма, участвовать в организации событий с использованием национальных туристских ресурсов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tabs>
                <w:tab w:val="clear" w:pos="708"/>
                <w:tab w:val="left" w:pos="401" w:leader="none"/>
              </w:tabs>
              <w:suppressAutoHyphens w:val="true"/>
              <w:spacing w:before="0" w:after="0"/>
              <w:ind w:left="113" w:hanging="0"/>
              <w:jc w:val="left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1. Демонстрирует знание отечественных и зарубежных практик управления качеством в сфере туризма и гостеприимства.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67" w:leader="none"/>
              </w:tabs>
              <w:suppressAutoHyphens w:val="true"/>
              <w:spacing w:before="0" w:after="0"/>
              <w:ind w:left="113" w:firstLine="57"/>
              <w:jc w:val="left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2. Обосновывает  выбор  стратегических  инструментов повышения качества услуг.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67" w:leader="none"/>
              </w:tabs>
              <w:suppressAutoHyphens w:val="true"/>
              <w:spacing w:before="0" w:after="0"/>
              <w:ind w:left="113" w:firstLine="57"/>
              <w:jc w:val="left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3. Разрабатывает рекомендации по внедрению системы стандартов качества в индустрии  гостеприимства.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2"/>
              <w:widowControl w:val="false"/>
              <w:spacing w:lineRule="auto" w:line="240"/>
              <w:jc w:val="both"/>
              <w:rPr>
                <w:rFonts w:ascii="Nimbus Roman" w:hAnsi="Nimbus Roman"/>
                <w:b/>
                <w:b/>
                <w:bCs/>
                <w:i w:val="false"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</w:pPr>
            <w:r>
              <w:rPr>
                <w:rFonts w:ascii="Nimbus Roman" w:hAnsi="Nimbus Roman"/>
                <w:b/>
                <w:bCs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>Знать: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>- особенности национального культурного наследия 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>- законы и нормативно-правовые основы индустриивпечатлений.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 xml:space="preserve">- современные тенденции и инновационные технологии в  гостемприимстве </w:t>
            </w: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>и анимации</w:t>
            </w: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>;</w:t>
            </w:r>
          </w:p>
          <w:p>
            <w:pPr>
              <w:pStyle w:val="Style52"/>
              <w:keepNext w:val="true"/>
              <w:widowControl w:val="false"/>
              <w:spacing w:lineRule="auto" w:line="240" w:before="0" w:after="0"/>
              <w:ind w:left="0" w:right="0" w:hanging="0"/>
              <w:rPr>
                <w:rFonts w:ascii="Nimbus Roman" w:hAnsi="Nimbus Roman"/>
                <w:b/>
                <w:b/>
                <w:bCs/>
                <w:sz w:val="20"/>
                <w:szCs w:val="20"/>
              </w:rPr>
            </w:pPr>
            <w:r>
              <w:rPr>
                <w:rFonts w:ascii="Nimbus Roman" w:hAnsi="Nimbus Roman"/>
                <w:b/>
                <w:bCs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>Уметь: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>-анализировать  спрос и предложение на рынке культурно-массовых мероприятий;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- оценивать  целевые сегменты потребителей и выявлять потребности разных групп туристов;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 xml:space="preserve">- </w:t>
            </w: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 xml:space="preserve"> организовывать и проводить специальные события и фестивали.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>- п</w:t>
            </w: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ланировать и реализовывать мероприятия, способствующие привлечению туристов и популяризации национальных туристских ресурсов;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>- использовать современные цифровые технологии для управления и продвижения разлекательных мероприятий.</w:t>
            </w:r>
          </w:p>
        </w:tc>
      </w:tr>
      <w:tr>
        <w:trPr/>
        <w:tc>
          <w:tcPr>
            <w:tcW w:w="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cs="Times New Roman" w:ascii="Nimbus Roman" w:hAnsi="Nimbus Roman"/>
                <w:sz w:val="20"/>
                <w:szCs w:val="20"/>
              </w:rPr>
              <w:t>ПКП-4</w:t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tabs>
                <w:tab w:val="clear" w:pos="708"/>
                <w:tab w:val="left" w:pos="1642" w:leader="none"/>
                <w:tab w:val="left" w:pos="2847" w:leader="none"/>
              </w:tabs>
              <w:spacing w:lineRule="auto" w:line="240" w:before="0" w:after="0"/>
              <w:ind w:left="137" w:hanging="0"/>
              <w:jc w:val="left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cs="Times New Roman" w:ascii="Nimbus Roman" w:hAnsi="Nimbus Roman"/>
                <w:kern w:val="0"/>
                <w:sz w:val="20"/>
                <w:szCs w:val="20"/>
                <w:lang w:eastAsia="en-US" w:bidi="ar-SA"/>
              </w:rPr>
              <w:t>Способность принимать участие в различных формах социально-ответственного туризма, в том числе экологического, использовать методы регулирования для достижения устойчивого развития туристских территорий</w:t>
            </w: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652" w:leader="none"/>
                <w:tab w:val="left" w:pos="2360" w:leader="none"/>
                <w:tab w:val="left" w:pos="2603" w:leader="none"/>
                <w:tab w:val="left" w:pos="3662" w:leader="none"/>
                <w:tab w:val="left" w:pos="4373" w:leader="none"/>
                <w:tab w:val="left" w:pos="4843" w:leader="none"/>
                <w:tab w:val="left" w:pos="4902" w:leader="none"/>
              </w:tabs>
              <w:spacing w:lineRule="auto" w:line="240" w:before="0" w:after="0"/>
              <w:ind w:left="0" w:right="116" w:hanging="0"/>
              <w:jc w:val="left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kern w:val="0"/>
                <w:sz w:val="20"/>
                <w:szCs w:val="20"/>
                <w:lang w:eastAsia="en-US" w:bidi="ar-SA"/>
              </w:rPr>
              <w:t>1. Демонстрирует знания научных принципов организационного проектирования и управления изменениями, внедрения инновационных проектов согласно концепции устойчивого развития туризма.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652" w:leader="none"/>
                <w:tab w:val="left" w:pos="2360" w:leader="none"/>
                <w:tab w:val="left" w:pos="2603" w:leader="none"/>
                <w:tab w:val="left" w:pos="3662" w:leader="none"/>
                <w:tab w:val="left" w:pos="4373" w:leader="none"/>
                <w:tab w:val="left" w:pos="4843" w:leader="none"/>
                <w:tab w:val="left" w:pos="4902" w:leader="none"/>
              </w:tabs>
              <w:spacing w:lineRule="auto" w:line="240" w:before="0" w:after="0"/>
              <w:ind w:left="0" w:right="116" w:hanging="0"/>
              <w:jc w:val="left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kern w:val="0"/>
                <w:sz w:val="20"/>
                <w:szCs w:val="20"/>
                <w:lang w:eastAsia="en-US" w:bidi="ar-SA"/>
              </w:rPr>
              <w:t>2. Формулирует бизнес-идеи и проекты, способствующие развитию социально-ответственного туризма в рамках туристских территорий.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652" w:leader="none"/>
                <w:tab w:val="left" w:pos="2360" w:leader="none"/>
                <w:tab w:val="left" w:pos="2603" w:leader="none"/>
                <w:tab w:val="left" w:pos="3662" w:leader="none"/>
                <w:tab w:val="left" w:pos="4373" w:leader="none"/>
                <w:tab w:val="left" w:pos="4843" w:leader="none"/>
                <w:tab w:val="left" w:pos="4902" w:leader="none"/>
              </w:tabs>
              <w:spacing w:lineRule="auto" w:line="240" w:before="0" w:after="0"/>
              <w:ind w:left="0" w:right="116" w:hanging="0"/>
              <w:jc w:val="left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cs="Times New Roman" w:ascii="Nimbus Roman" w:hAnsi="Nimbus Roman"/>
                <w:kern w:val="0"/>
                <w:sz w:val="20"/>
                <w:szCs w:val="20"/>
                <w:lang w:eastAsia="en-US" w:bidi="ar-SA"/>
              </w:rPr>
              <w:t>3. Демонстрирует навыки построения эффективных коммуникаций с потребителями, партнерами и бизнесом, а также другими заинтересованными сторонами в целях достижения целей стратегического и оперативного управления туристскими территориями.</w:t>
            </w:r>
          </w:p>
        </w:tc>
        <w:tc>
          <w:tcPr>
            <w:tcW w:w="4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2"/>
              <w:widowControl w:val="false"/>
              <w:spacing w:lineRule="auto" w:line="24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>Знать: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i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 xml:space="preserve">- основные принципы и механизмы социальной ответственности в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гостеприимстве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i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 xml:space="preserve">- законодательные нормы и международные стандарты, регулирующие туризм с точки зрения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этики развлечений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i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 xml:space="preserve">-методы оценки воздействия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анимации на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 xml:space="preserve"> местное сообщество;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i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-  современные подходы к вовлечению местного населения в развитие туризма и повышению уровня их благосостояния.</w:t>
            </w:r>
          </w:p>
          <w:p>
            <w:pPr>
              <w:pStyle w:val="Style52"/>
              <w:widowControl w:val="false"/>
              <w:spacing w:lineRule="auto" w:line="290" w:before="0" w:after="0"/>
              <w:ind w:left="0" w:right="0" w:hanging="0"/>
              <w:jc w:val="both"/>
              <w:rPr/>
            </w:pPr>
            <w:r>
              <w:rPr>
                <w:rFonts w:ascii="Nimbus Roman" w:hAnsi="Nimbus Roman"/>
                <w:b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</w:rPr>
              <w:t>Уметь: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i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- оценивать потенциальное воздействие инициатив на  местные сообщества;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i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-разрабатывать проекты, направленные на сохранение культурного наследия региона;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i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-применять инструменты социального мониторинга в практике туристической деятельности;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i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- создавать программы вовлечения местных жителей в туристический бизнес и популяризацию культурных традиций;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</w:rPr>
              <w:t>-работать с государственными органами и некоммерческими организациями для реализации принципов устойчивого развития в сфере туризма.</w:t>
            </w:r>
          </w:p>
        </w:tc>
      </w:tr>
    </w:tbl>
    <w:p>
      <w:pPr>
        <w:pStyle w:val="Normal"/>
        <w:tabs>
          <w:tab w:val="clear" w:pos="708"/>
          <w:tab w:val="left" w:pos="540" w:leader="none"/>
        </w:tabs>
        <w:spacing w:before="0" w:after="0"/>
        <w:contextualSpacing/>
        <w:jc w:val="center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spacing w:lineRule="auto" w:line="240"/>
        <w:ind w:firstLine="567"/>
        <w:jc w:val="center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3. Место дисциплины в структуре образовательной программы</w:t>
      </w:r>
    </w:p>
    <w:p>
      <w:pPr>
        <w:pStyle w:val="Normal"/>
        <w:spacing w:lineRule="auto" w:line="240"/>
        <w:ind w:firstLine="56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Дисциплина «</w:t>
      </w:r>
      <w:r>
        <w:rPr>
          <w:rStyle w:val="FontStyle85"/>
          <w:rFonts w:eastAsia="Times New Roman" w:cs="Times New Roman"/>
          <w:b w:val="false"/>
          <w:bCs w:val="false"/>
          <w:color w:val="000000" w:themeColor="text1"/>
          <w:sz w:val="24"/>
          <w:szCs w:val="24"/>
          <w:lang w:bidi="ar-SA"/>
        </w:rPr>
        <w:t>Технологии и организация гостиничной анимации</w:t>
      </w:r>
      <w:r>
        <w:rPr>
          <w:color w:val="000000" w:themeColor="text1"/>
          <w:sz w:val="24"/>
          <w:szCs w:val="24"/>
        </w:rPr>
        <w:t>» является дисциплиной цикла профиля образовательных программ «Туристский и гостиничный бизнес» по направлению подготовки 43.03.02 «Туризм».</w:t>
      </w:r>
    </w:p>
    <w:p>
      <w:pPr>
        <w:pStyle w:val="Normal"/>
        <w:spacing w:lineRule="auto" w:line="240"/>
        <w:jc w:val="center"/>
        <w:rPr>
          <w:b/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>
      <w:pPr>
        <w:pStyle w:val="Normal"/>
        <w:spacing w:lineRule="auto" w:line="240"/>
        <w:ind w:firstLine="567"/>
        <w:jc w:val="right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Таблица 2</w:t>
      </w:r>
    </w:p>
    <w:tbl>
      <w:tblPr>
        <w:tblW w:w="91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158"/>
        <w:gridCol w:w="2049"/>
        <w:gridCol w:w="1976"/>
      </w:tblGrid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Всего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Семестр 6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(в часах)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bookmarkStart w:id="1" w:name="_GoBack"/>
            <w:bookmarkEnd w:id="1"/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3 з.е./108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108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i/>
                <w:color w:val="000000" w:themeColor="tex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24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i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16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84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b w:val="false"/>
                <w:bCs w:val="false"/>
                <w:i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b w:val="false"/>
                <w:bCs w:val="false"/>
                <w:i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>
      <w:pPr>
        <w:pStyle w:val="Style41"/>
        <w:jc w:val="both"/>
        <w:rPr>
          <w:b w:val="false"/>
          <w:b w:val="false"/>
          <w:color w:val="000000" w:themeColor="text1"/>
          <w:szCs w:val="28"/>
          <w:lang w:val="ru-RU"/>
        </w:rPr>
      </w:pPr>
      <w:r>
        <w:rPr>
          <w:b w:val="false"/>
          <w:color w:val="000000" w:themeColor="text1"/>
          <w:szCs w:val="28"/>
          <w:lang w:val="ru-RU"/>
        </w:rPr>
      </w:r>
    </w:p>
    <w:p>
      <w:pPr>
        <w:pStyle w:val="5"/>
        <w:shd w:val="clear" w:color="auto" w:fill="auto"/>
        <w:spacing w:lineRule="auto" w:line="240" w:before="0" w:after="341"/>
        <w:ind w:right="-137" w:hanging="0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44"/>
        <w:shd w:val="clear" w:color="auto" w:fill="auto"/>
        <w:snapToGrid w:val="false"/>
        <w:spacing w:lineRule="auto" w:line="240" w:before="0" w:after="1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5.1. Содержание дисциплины</w:t>
      </w:r>
    </w:p>
    <w:p>
      <w:pPr>
        <w:pStyle w:val="Normal"/>
        <w:spacing w:lineRule="auto" w:line="240"/>
        <w:ind w:firstLine="709"/>
        <w:jc w:val="both"/>
        <w:rPr>
          <w:b w:val="false"/>
          <w:b w:val="false"/>
          <w:bCs w:val="false"/>
        </w:rPr>
      </w:pPr>
      <w:r>
        <w:rPr>
          <w:b/>
          <w:bCs/>
          <w:color w:val="000000" w:themeColor="text1"/>
          <w:sz w:val="24"/>
          <w:szCs w:val="24"/>
        </w:rPr>
        <w:t>Тема 1. Теория и история анимационного сервиса</w:t>
      </w:r>
      <w:r>
        <w:rPr>
          <w:b w:val="false"/>
          <w:bCs w:val="false"/>
          <w:color w:val="000000" w:themeColor="text1"/>
          <w:sz w:val="24"/>
          <w:szCs w:val="24"/>
        </w:rPr>
        <w:t>. Введение. Актуальность предмета на современном этапе. Проблемы и перспективы анимационного сервиса. Задачи данной технологии. История становления анимационного сервиса. Определение понятия «досуг», «рекреация», «отдых». Специфика и содержание туристского анимационного сервиса. Рыночная составляющая анимационной деятельности. Сущность анимации. Типология и функциональная классификация туристского досуга.</w:t>
      </w:r>
    </w:p>
    <w:p>
      <w:pPr>
        <w:pStyle w:val="Normal"/>
        <w:spacing w:lineRule="auto" w:line="240"/>
        <w:ind w:firstLine="709"/>
        <w:jc w:val="both"/>
        <w:rPr>
          <w:b w:val="false"/>
          <w:b w:val="false"/>
          <w:bCs w:val="false"/>
        </w:rPr>
      </w:pPr>
      <w:r>
        <w:rPr>
          <w:b/>
          <w:bCs/>
          <w:color w:val="000000" w:themeColor="text1"/>
          <w:sz w:val="24"/>
          <w:szCs w:val="24"/>
        </w:rPr>
        <w:t xml:space="preserve">Тема 2. История массовых празднеств и зрелищ. </w:t>
      </w:r>
      <w:r>
        <w:rPr>
          <w:b w:val="false"/>
          <w:bCs w:val="false"/>
          <w:color w:val="000000" w:themeColor="text1"/>
          <w:sz w:val="24"/>
          <w:szCs w:val="24"/>
        </w:rPr>
        <w:t>Массовые празднества в эпоху Античности, Средневековья, Возрождения, Просвещения, Новейшего времени, в России.</w:t>
      </w:r>
    </w:p>
    <w:p>
      <w:pPr>
        <w:pStyle w:val="Normal"/>
        <w:spacing w:lineRule="auto" w:line="240"/>
        <w:ind w:firstLine="709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000000" w:themeColor="text1"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</w:rPr>
        <w:t>Тема 3. Содержание культурного тур</w:t>
      </w:r>
      <w:r>
        <w:rPr>
          <w:b/>
          <w:bCs/>
          <w:color w:val="000000" w:themeColor="text1"/>
          <w:sz w:val="24"/>
          <w:szCs w:val="24"/>
        </w:rPr>
        <w:t>устского</w:t>
      </w:r>
      <w:r>
        <w:rPr>
          <w:b/>
          <w:bCs/>
          <w:color w:val="000000" w:themeColor="text1"/>
          <w:sz w:val="24"/>
          <w:szCs w:val="24"/>
        </w:rPr>
        <w:t xml:space="preserve"> досуга.</w:t>
      </w:r>
      <w:r>
        <w:rPr>
          <w:b w:val="false"/>
          <w:bCs w:val="false"/>
          <w:color w:val="000000" w:themeColor="text1"/>
          <w:sz w:val="24"/>
          <w:szCs w:val="24"/>
        </w:rPr>
        <w:t xml:space="preserve"> Основные характеристики процесса развлечения. Анимация в индустрии развлечений. Анализ предприятий и организаций участвующих в индустрии развлечений. Анимация в отельной сфере, анимация в круизах, анимация на транспорте. Закономерности потребления продукции индустрии развлечений. Анимация как главное звено схемы национального туроперейтинга. Клубное движение какобъект туристской анимации. Характеристика театральной, концертной, цирковой и другой деятельности. Социальная характеристика проведения дискотек. Спортивные парки как специально организованные территории. Объекты для тренинга и самодеятельного туризма. Учебно-спортивные туристские мероприятия. Рыболовно-охотничьи парки как специально отведенные территории для проведения туристами охоты и любительского рыболовства. Аквапарки как специально организованные на базе аттракционных акваторий зоны для водного туризма (яхтинга, купания, катания на лодках, водных категорийных походов и т. п.) Шоу-музеи. Наиболее известные тематические парки. Игорные заведения. Психологическое и физиологическое объяснение потребности человека в азартных играх.</w:t>
      </w:r>
    </w:p>
    <w:p>
      <w:pPr>
        <w:pStyle w:val="Normal"/>
        <w:spacing w:lineRule="auto" w:line="240"/>
        <w:ind w:firstLine="709"/>
        <w:jc w:val="both"/>
        <w:rPr>
          <w:b w:val="false"/>
          <w:b w:val="false"/>
          <w:bCs w:val="false"/>
        </w:rPr>
      </w:pPr>
      <w:r>
        <w:rPr>
          <w:b/>
          <w:bCs/>
          <w:color w:val="000000" w:themeColor="text1"/>
          <w:sz w:val="24"/>
          <w:szCs w:val="24"/>
        </w:rPr>
        <w:t>Тема 4. Анимация и спорт.</w:t>
      </w:r>
      <w:r>
        <w:rPr>
          <w:b w:val="false"/>
          <w:bCs w:val="false"/>
          <w:color w:val="000000" w:themeColor="text1"/>
          <w:sz w:val="24"/>
          <w:szCs w:val="24"/>
        </w:rPr>
        <w:t xml:space="preserve"> Особенности и значение гостиничной анимации. Понятие менеджмента анимации. Педагогика досуга как основа анимационной деятельности. Понятия: «аниматор», «методист анимационных программ», «менеджер анимационной деятельности». Требования к профессиональным качествам специалиста туристской анимации, Учет особенностей возрастной психологии и педагогики при составлении анимационных программ. Анимация для лиц старшего поколения. Психолого-педагогические направления анимационной деятельности. Психологопедагогические классификации анимационных программ. Классификация программ по степени физической активности. Классификация программ по роду и виду деятельности туристов. Классификации программ по: продолжительности, ввиду восприятия коммерческому значению, технологии выполнения; степени значимости для туристской организации. Программное анимационное воздействие. Организационный менеджмент в туранимации.</w:t>
      </w:r>
    </w:p>
    <w:p>
      <w:pPr>
        <w:pStyle w:val="Normal"/>
        <w:spacing w:lineRule="auto" w:line="240"/>
        <w:ind w:firstLine="709"/>
        <w:jc w:val="both"/>
        <w:rPr>
          <w:b w:val="false"/>
          <w:b w:val="false"/>
          <w:bCs w:val="false"/>
        </w:rPr>
      </w:pPr>
      <w:r>
        <w:rPr>
          <w:b/>
          <w:bCs/>
          <w:color w:val="000000" w:themeColor="text1"/>
          <w:sz w:val="24"/>
          <w:szCs w:val="24"/>
        </w:rPr>
        <w:t>Тема 5. Сущность анимации в социально – культурном сервисе и туризме.</w:t>
      </w:r>
      <w:r>
        <w:rPr>
          <w:b w:val="false"/>
          <w:bCs w:val="false"/>
          <w:color w:val="000000" w:themeColor="text1"/>
          <w:sz w:val="24"/>
          <w:szCs w:val="24"/>
        </w:rPr>
        <w:t xml:space="preserve"> Теоретические основы, формы и функции культуры. Культурно-образовательная деятельность анимации. Основные формы культурно-образовательной деятельности при оказании анимационных услуг. Зарождение и развитие форм культурно-досуговой деятельности. Анимация в этнотуризме. Традиционные ценности отечественной культуры и их отражение в анимационных программах. Исторические этносы на карте мира и России. Особенности их исторически сложившихся форм досуга. Праздник как анимационное мероприятие. Формы театрализованных анимационных мероприятий. Карнавальное движение. Маскарадные традиции стран мира. Костюмированные туры.</w:t>
      </w:r>
    </w:p>
    <w:p>
      <w:pPr>
        <w:pStyle w:val="Normal"/>
        <w:spacing w:lineRule="auto" w:line="240"/>
        <w:ind w:firstLine="709"/>
        <w:jc w:val="both"/>
        <w:rPr>
          <w:b w:val="false"/>
          <w:b w:val="false"/>
          <w:bCs w:val="false"/>
        </w:rPr>
      </w:pPr>
      <w:r>
        <w:rPr>
          <w:b/>
          <w:bCs/>
          <w:color w:val="000000" w:themeColor="text1"/>
          <w:sz w:val="24"/>
          <w:szCs w:val="24"/>
        </w:rPr>
        <w:t xml:space="preserve">Тема 6 Технологический процесс создания анимационных программ. </w:t>
      </w:r>
      <w:r>
        <w:rPr>
          <w:b w:val="false"/>
          <w:bCs w:val="false"/>
          <w:color w:val="000000" w:themeColor="text1"/>
          <w:sz w:val="24"/>
          <w:szCs w:val="24"/>
        </w:rPr>
        <w:t>Роль аниматоров в организации и реализации анимационных программ. Классификация туристов. Особенности работы с туристами разных категорий. Формы работы с разными возрастными группами отдыхающих.</w:t>
      </w:r>
    </w:p>
    <w:p>
      <w:pPr>
        <w:pStyle w:val="Normal"/>
        <w:spacing w:lineRule="auto" w:line="24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5.2. Учебно – тематический план</w:t>
      </w:r>
    </w:p>
    <w:p>
      <w:pPr>
        <w:pStyle w:val="Normal"/>
        <w:spacing w:lineRule="auto" w:line="240"/>
        <w:ind w:firstLine="567"/>
        <w:jc w:val="right"/>
        <w:rPr>
          <w:i w:val="false"/>
          <w:i w:val="false"/>
          <w:iCs w:val="false"/>
          <w:sz w:val="24"/>
          <w:szCs w:val="24"/>
        </w:rPr>
      </w:pPr>
      <w:r>
        <w:rPr>
          <w:i w:val="false"/>
          <w:iCs w:val="false"/>
          <w:color w:val="000000" w:themeColor="text1"/>
          <w:sz w:val="24"/>
          <w:szCs w:val="24"/>
        </w:rPr>
        <w:t>Таблица 3</w:t>
      </w:r>
    </w:p>
    <w:p>
      <w:pPr>
        <w:pStyle w:val="Normal"/>
        <w:spacing w:lineRule="auto" w:line="240"/>
        <w:ind w:firstLine="567"/>
        <w:jc w:val="both"/>
        <w:rPr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Заочная форма обучения</w:t>
      </w:r>
    </w:p>
    <w:tbl>
      <w:tblPr>
        <w:tblW w:w="9923" w:type="dxa"/>
        <w:jc w:val="left"/>
        <w:tblInd w:w="-3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91"/>
        <w:gridCol w:w="2723"/>
        <w:gridCol w:w="797"/>
        <w:gridCol w:w="1130"/>
        <w:gridCol w:w="912"/>
        <w:gridCol w:w="1247"/>
        <w:gridCol w:w="1131"/>
        <w:gridCol w:w="1590"/>
      </w:tblGrid>
      <w:tr>
        <w:trPr/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№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Наименование тем  (разделов) дисциплины</w:t>
            </w:r>
          </w:p>
        </w:tc>
        <w:tc>
          <w:tcPr>
            <w:tcW w:w="5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Трудоемкость в часах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Формы текущего контроля успеваемости</w:t>
            </w:r>
          </w:p>
        </w:tc>
      </w:tr>
      <w:tr>
        <w:trPr/>
        <w:tc>
          <w:tcPr>
            <w:tcW w:w="3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  <w:tc>
          <w:tcPr>
            <w:tcW w:w="27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3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540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Контактная работа-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40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Самостоятельная работа</w:t>
            </w:r>
          </w:p>
        </w:tc>
        <w:tc>
          <w:tcPr>
            <w:tcW w:w="15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</w:tr>
      <w:tr>
        <w:trPr/>
        <w:tc>
          <w:tcPr>
            <w:tcW w:w="3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  <w:tc>
          <w:tcPr>
            <w:tcW w:w="27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  <w:tc>
          <w:tcPr>
            <w:tcW w:w="7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Общая, в т.ч.: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Лекции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540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1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  <w:tc>
          <w:tcPr>
            <w:tcW w:w="15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rPr/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  <w:shd w:fill="FFFFFF" w:val="clear"/>
              </w:rPr>
              <w:t>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Тема</w:t>
            </w:r>
            <w:r>
              <w:rPr>
                <w:b w:val="false"/>
                <w:bCs w:val="false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1.</w:t>
            </w:r>
            <w:r>
              <w:rPr>
                <w:b w:val="false"/>
                <w:bCs w:val="false"/>
                <w:color w:val="000000" w:themeColor="text1"/>
                <w:spacing w:val="1"/>
                <w:sz w:val="20"/>
                <w:szCs w:val="20"/>
              </w:rPr>
              <w:t xml:space="preserve">  Теория и история анимационного сервиса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Устный опрос, разбор ситуационных задач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rPr/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  <w:shd w:fill="FFFFFF" w:val="clear"/>
              </w:rPr>
              <w:t>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pacing w:val="1"/>
                <w:sz w:val="20"/>
                <w:szCs w:val="20"/>
              </w:rPr>
              <w:t>Тема 2. История массовых празднеств и зрелищ.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Доклад с презентацией, разбор ситуационных задач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rPr/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  <w:shd w:fill="FFFFFF" w:val="clear"/>
              </w:rPr>
              <w:t>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Тема 3. Содержание культурного тур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устского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 xml:space="preserve"> досуга.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Устный опрос, разбор ситуационных задач, тестирование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rPr/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  <w:shd w:fill="FFFFFF" w:val="clear"/>
              </w:rPr>
              <w:t>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/>
                <w:b w:val="false"/>
                <w:bCs w:val="false"/>
                <w:color w:val="000000" w:themeColor="text1"/>
                <w:sz w:val="20"/>
                <w:szCs w:val="20"/>
              </w:rPr>
              <w:t>Тема 4. Анимация и спорт.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Доклад с презентацией, разбор ситуационных задач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rPr/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Тема 5. Сущность анимации в социально – культурном сервисе и туризме.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Устный опрос, разбор ситуационных задач, обсуждение контрол. Раб.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rPr/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  <w:shd w:fill="FFFFFF" w:val="clear"/>
              </w:rPr>
              <w:t>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/>
                <w:b w:val="false"/>
                <w:bCs w:val="false"/>
                <w:color w:val="000000" w:themeColor="text1"/>
                <w:sz w:val="20"/>
                <w:szCs w:val="20"/>
              </w:rPr>
              <w:t>Тема 6 Технологический процесс создания анимационных программ.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Доклад с презентацией, тестирование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rPr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В целом по дисциплине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Согласно учебному плану: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Контрольная работа</w:t>
            </w:r>
          </w:p>
        </w:tc>
      </w:tr>
    </w:tbl>
    <w:p>
      <w:pPr>
        <w:pStyle w:val="Style41"/>
        <w:jc w:val="both"/>
        <w:rPr>
          <w:sz w:val="24"/>
          <w:szCs w:val="24"/>
        </w:rPr>
      </w:pPr>
      <w:r>
        <w:rPr/>
      </w:r>
    </w:p>
    <w:p>
      <w:pPr>
        <w:pStyle w:val="Style41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5.3. Содержание семинаров, практических занятий</w:t>
      </w:r>
    </w:p>
    <w:p>
      <w:pPr>
        <w:pStyle w:val="Normal"/>
        <w:keepNext w:val="true"/>
        <w:jc w:val="right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Таблица 4</w:t>
      </w:r>
    </w:p>
    <w:tbl>
      <w:tblPr>
        <w:tblW w:w="9927" w:type="dxa"/>
        <w:jc w:val="left"/>
        <w:tblInd w:w="-320" w:type="dxa"/>
        <w:tblLayout w:type="fixed"/>
        <w:tblCellMar>
          <w:top w:w="52" w:type="dxa"/>
          <w:left w:w="106" w:type="dxa"/>
          <w:bottom w:w="0" w:type="dxa"/>
          <w:right w:w="48" w:type="dxa"/>
        </w:tblCellMar>
        <w:tblLook w:val="04a0" w:noHBand="0" w:noVBand="1" w:firstColumn="1" w:lastRow="0" w:lastColumn="0" w:firstRow="1"/>
      </w:tblPr>
      <w:tblGrid>
        <w:gridCol w:w="1891"/>
        <w:gridCol w:w="6334"/>
        <w:gridCol w:w="1702"/>
      </w:tblGrid>
      <w:tr>
        <w:trPr>
          <w:trHeight w:val="1116" w:hRule="atLeast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2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Наименование тем</w:t>
            </w:r>
          </w:p>
          <w:p>
            <w:pPr>
              <w:pStyle w:val="Normal"/>
              <w:widowControl w:val="false"/>
              <w:ind w:left="2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(разделов) дисциплины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2" w:right="66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Перечень вопросов для обсуждения на семинарах, 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Формы проведения занятий</w:t>
            </w:r>
          </w:p>
        </w:tc>
      </w:tr>
      <w:tr>
        <w:trPr>
          <w:trHeight w:val="1071" w:hRule="atLeast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napToGrid w:val="false"/>
              <w:spacing w:before="0" w:after="120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Тема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0"/>
                <w:szCs w:val="20"/>
              </w:rPr>
              <w:t xml:space="preserve">  Теория и история анимационного сервиса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4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История становления анимационного сервиса.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Определение понятия «досуг», «рекреация», «отдых».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Специфика и содержание туристского анимационного сервиса.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Рыночная составляющая анимационной деятельности.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Сущность анимации.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Типология и функциональная классификация туристского досуга.</w:t>
            </w:r>
          </w:p>
          <w:p>
            <w:pPr>
              <w:pStyle w:val="NormalWeb"/>
              <w:widowControl w:val="false"/>
              <w:shd w:val="clear" w:color="auto" w:fill="FFFFFF"/>
              <w:tabs>
                <w:tab w:val="clear" w:pos="708"/>
                <w:tab w:val="left" w:pos="409" w:leader="none"/>
              </w:tabs>
              <w:snapToGrid w:val="false"/>
              <w:spacing w:beforeAutospacing="0" w:before="0" w:afterAutospacing="0" w:after="0"/>
              <w:ind w:left="720" w:hanging="0"/>
              <w:rPr>
                <w:rFonts w:ascii="Nimbus Roman" w:hAnsi="Nimbus Roman"/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  <w:p>
            <w:pPr>
              <w:pStyle w:val="NormalWeb"/>
              <w:widowControl w:val="false"/>
              <w:shd w:val="clear" w:color="auto" w:fill="FFFFFF"/>
              <w:tabs>
                <w:tab w:val="clear" w:pos="708"/>
                <w:tab w:val="left" w:pos="409" w:leader="none"/>
              </w:tabs>
              <w:snapToGrid w:val="false"/>
              <w:spacing w:beforeAutospacing="0" w:before="0" w:afterAutospacing="0" w:after="0"/>
              <w:ind w:left="125" w:hanging="0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color w:val="000000" w:themeColor="text1"/>
                <w:sz w:val="20"/>
                <w:szCs w:val="20"/>
                <w:u w:val="none" w:color="000000"/>
              </w:rPr>
              <w:t xml:space="preserve">Рекомендуемые источники: раздел 8 №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;13-19 раздел 9 №1-11.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Устный опрос, разбор ситуационных задач</w:t>
            </w:r>
          </w:p>
        </w:tc>
      </w:tr>
      <w:tr>
        <w:trPr>
          <w:trHeight w:val="1303" w:hRule="atLeast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0"/>
                <w:szCs w:val="20"/>
              </w:rPr>
              <w:t>Тема 2. История массовых празднеств и зрелищ.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Массовые празднества в эпоху Античности, Средневековья, Возрождения, Просвещения, Новейшего времени, в России.</w:t>
            </w:r>
          </w:p>
          <w:p>
            <w:pPr>
              <w:pStyle w:val="Normal"/>
              <w:widowControl w:val="false"/>
              <w:ind w:left="1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color w:val="000000" w:themeColor="text1"/>
                <w:sz w:val="20"/>
                <w:szCs w:val="20"/>
                <w:u w:val="none" w:color="000000"/>
              </w:rPr>
              <w:t xml:space="preserve">Рекомендуемые источники: раздел 8 №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;13-19 раздел 9 №1-11.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6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Доклад с презентацией, разбор ситуационных задач</w:t>
            </w:r>
          </w:p>
        </w:tc>
      </w:tr>
      <w:tr>
        <w:trPr>
          <w:trHeight w:val="1528" w:hRule="atLeast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/>
              <w:ind w:left="2" w:right="62" w:hanging="0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Тема 3. Содержание культурного тур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устского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 досуга. 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сновные характеристики процесса развлечения.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Анимация в индустрии развлечений.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Анализ предприятий и организаций участвующих в индустрии развлечений.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Анимация в отельной сфере, анимация в круизах, анимация на транспорте.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Анимация как главное звено схемы национального туроперейтинга.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Клубное движение какобъект туристской анимации.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Характеристика театральной, концертной, цирковой и другой деятельности.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Социальная характеристика проведения дискотек.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Спортивные парки как специально организованные территории. 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Объекты для тренинга и самодеятельного туризма.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Учебно-спортивные туристские мероприятия.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Рыболовно-охотничьи парки как специально отведенные территории для проведения туристами охоты и любительского рыболовства.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Аквапарки как специально организованные на базе аттракционных акваторий зоны для водного туризма (яхтинга, купания, катания на лодках, водных категорийных походов и т. п.)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Шоу-музеи.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Наиболее известные тематические парки.</w:t>
            </w:r>
          </w:p>
          <w:p>
            <w:pPr>
              <w:pStyle w:val="Normal"/>
              <w:widowControl w:val="false"/>
              <w:ind w:left="1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color w:val="000000" w:themeColor="text1"/>
                <w:sz w:val="20"/>
                <w:szCs w:val="20"/>
                <w:u w:val="none" w:color="000000"/>
              </w:rPr>
              <w:t xml:space="preserve">Рекомендуемые источники: раздел 8 №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;13-19 раздел 9 №1-11.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6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Устный опрос, разбор ситуационных задач, тестирование</w:t>
            </w:r>
          </w:p>
        </w:tc>
      </w:tr>
      <w:tr>
        <w:trPr>
          <w:trHeight w:val="387" w:hRule="atLeast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Тема 4. Анимация и спорт.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Особенности и значение гостиничной анимации.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Понятие менеджмента анимации.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Понятия: «аниматор», «методист анимационных программ», «менеджер анимационной деятельности».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Требования к профессиональным качествам специалиста туристской анимации.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Учет особенностей возрастной психологии и педагогики при составлении анимационных программ.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Классификация программ по степени физической активности.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Классификация программ по роду и виду деятельности туристов.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Классификации программ по: продолжительности, ввиду восприятия коммерческому значению, технологии выполнения; степени значимости для туристской организации.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Организационный менеджмент в туранимации.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16" w:leader="none"/>
                <w:tab w:val="left" w:pos="2835" w:leader="none"/>
                <w:tab w:val="left" w:pos="5145" w:leader="none"/>
              </w:tabs>
              <w:ind w:left="720" w:right="9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color w:val="000000" w:themeColor="text1"/>
                <w:sz w:val="20"/>
                <w:szCs w:val="20"/>
                <w:u w:val="none" w:color="000000"/>
              </w:rPr>
              <w:t xml:space="preserve">Рекомендуемые источники: раздел 8№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8,3,14,17 раздел 9, №1-12.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6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Доклад с презентацией, разбор ситуационных задач</w:t>
            </w:r>
          </w:p>
        </w:tc>
      </w:tr>
      <w:tr>
        <w:trPr>
          <w:trHeight w:val="682" w:hRule="atLeast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Тема 5. Сущность анимации в социально – культурном сервисе и туризме.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7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Теоретические основы, формы и функции культуры.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Культурно-образовательная деятельность анимации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Основные формы культурно-образовательной деятельности при оказании анимационных услуг.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Зарождение и развитие форм культурно-досуговой деятельности.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Анимация в этнотуризме.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Традиционные ценности отечественной культуры и их отражение в анимационных программах.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Особенности их исторически сложившихся форм досуга.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Праздник как анимационное мероприятие. 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Карнавальное движение.</w:t>
            </w:r>
          </w:p>
          <w:p>
            <w:pPr>
              <w:pStyle w:val="Normal"/>
              <w:widowControl w:val="false"/>
              <w:ind w:left="1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color w:val="000000" w:themeColor="text1"/>
                <w:sz w:val="20"/>
                <w:szCs w:val="20"/>
                <w:u w:val="none" w:color="000000"/>
              </w:rPr>
              <w:t xml:space="preserve">Рекомендуемые источники: раздел 8№,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1-12;13,17,21,23; раздел 9 №1-11.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Устный опрос, разбор ситуационных задач, обсуждение контрольной работы</w:t>
            </w:r>
          </w:p>
        </w:tc>
      </w:tr>
      <w:tr>
        <w:trPr/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Тема 6 Технологический процесс создания анимационных программ.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8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Роль аниматоров в организации и реализации анимационных программ.</w:t>
            </w:r>
          </w:p>
          <w:p>
            <w:pPr>
              <w:pStyle w:val="Normal"/>
              <w:numPr>
                <w:ilvl w:val="0"/>
                <w:numId w:val="28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Классификация туристов.</w:t>
            </w:r>
          </w:p>
          <w:p>
            <w:pPr>
              <w:pStyle w:val="Normal"/>
              <w:numPr>
                <w:ilvl w:val="0"/>
                <w:numId w:val="28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Особенности работы с туристами разных категорий.</w:t>
            </w:r>
          </w:p>
          <w:p>
            <w:pPr>
              <w:pStyle w:val="Normal"/>
              <w:numPr>
                <w:ilvl w:val="0"/>
                <w:numId w:val="28"/>
              </w:numPr>
              <w:spacing w:lineRule="auto" w:line="24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Формы работы с разными возрастными группами отдыхающих.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720" w:right="797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16" w:leader="none"/>
              </w:tabs>
              <w:ind w:left="426" w:right="96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color w:val="000000" w:themeColor="text1"/>
                <w:sz w:val="20"/>
                <w:szCs w:val="20"/>
                <w:u w:val="none" w:color="000000"/>
              </w:rPr>
              <w:t>Рекомендуемые источники: раздел 8№ 3,6,8,15,20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 ; раздел 9 №1-12.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Доклад с презентацией, тестирование</w:t>
            </w:r>
          </w:p>
        </w:tc>
      </w:tr>
    </w:tbl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Normal"/>
        <w:spacing w:lineRule="auto" w:line="240"/>
        <w:ind w:firstLine="567"/>
        <w:jc w:val="both"/>
        <w:rPr>
          <w:b/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</w:p>
    <w:p>
      <w:pPr>
        <w:pStyle w:val="Normal"/>
        <w:keepNext w:val="true"/>
        <w:spacing w:lineRule="auto" w:line="240"/>
        <w:ind w:firstLine="567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Normal"/>
        <w:spacing w:lineRule="auto" w:line="240"/>
        <w:jc w:val="right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Таблица 5</w:t>
      </w:r>
    </w:p>
    <w:tbl>
      <w:tblPr>
        <w:tblW w:w="10206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439"/>
        <w:gridCol w:w="3511"/>
        <w:gridCol w:w="4256"/>
      </w:tblGrid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79" w:hanging="0"/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Наименование тем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(разделов) дисциплины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Формы внеаудиторной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самостоятельной работы</w:t>
            </w:r>
          </w:p>
        </w:tc>
      </w:tr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41" w:hanging="0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Тема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0"/>
                <w:szCs w:val="20"/>
              </w:rPr>
              <w:t xml:space="preserve">  Теория и история анимационного сервиса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Введение. Актуальность предмета на современном этапе. Проблемы и перспективы анимационного сервиса.</w:t>
            </w:r>
          </w:p>
          <w:p>
            <w:pPr>
              <w:pStyle w:val="Style35"/>
              <w:widowControl w:val="false"/>
              <w:spacing w:before="0" w:after="0"/>
              <w:ind w:left="175" w:hanging="0"/>
              <w:jc w:val="both"/>
              <w:rPr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ind w:left="2" w:right="98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работа с конспектом лекции;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работа с электронной библиотечной системой;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 подготовка к дискуссиям  практическим заданиям</w:t>
            </w:r>
          </w:p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-подготовка и выполнение контрольной работы</w:t>
            </w:r>
          </w:p>
        </w:tc>
      </w:tr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0"/>
                <w:szCs w:val="20"/>
              </w:rPr>
              <w:t>Тема 2. История массовых празднеств и зрелищ.</w:t>
            </w:r>
          </w:p>
          <w:p>
            <w:pPr>
              <w:pStyle w:val="Normal"/>
              <w:widowControl w:val="false"/>
              <w:ind w:right="62" w:hanging="0"/>
              <w:rPr>
                <w:rFonts w:ascii="Nimbus Roman" w:hAnsi="Nimbus Roman" w:eastAsia="Calibri"/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numPr>
                <w:ilvl w:val="0"/>
                <w:numId w:val="0"/>
              </w:numPr>
              <w:ind w:left="180" w:right="325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Формы</w:t>
            </w:r>
            <w:r>
              <w:rPr>
                <w:b w:val="false"/>
                <w:bCs w:val="false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деятельности учреждений</w:t>
            </w:r>
            <w:r>
              <w:rPr>
                <w:b w:val="false"/>
                <w:bCs w:val="false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досуга,</w:t>
            </w:r>
            <w:r>
              <w:rPr>
                <w:b w:val="false"/>
                <w:bCs w:val="false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программы. Формы программы</w:t>
            </w:r>
            <w:r>
              <w:rPr>
                <w:b w:val="false"/>
                <w:bCs w:val="false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как</w:t>
            </w:r>
            <w:r>
              <w:rPr>
                <w:b w:val="false"/>
                <w:bCs w:val="false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способы</w:t>
            </w:r>
            <w:r>
              <w:rPr>
                <w:b w:val="false"/>
                <w:bCs w:val="false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и</w:t>
            </w:r>
            <w:r>
              <w:rPr>
                <w:b w:val="false"/>
                <w:bCs w:val="false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 xml:space="preserve">приемы организации людей в сфере 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анимации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История анимации в России и СНГ.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ind w:left="2" w:right="98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работа с конспектом лекции;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работа с электронной библиотечной системой;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 подготовка к докладу практическим заданиям,</w:t>
            </w:r>
          </w:p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-подготовка и выполнение контрольной работы</w:t>
            </w:r>
          </w:p>
        </w:tc>
      </w:tr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6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-2"/>
                <w:sz w:val="20"/>
                <w:szCs w:val="20"/>
              </w:rPr>
              <w:t>Тема 3. Содержание культурного тур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-2"/>
                <w:sz w:val="20"/>
                <w:szCs w:val="20"/>
              </w:rPr>
              <w:t>устского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-2"/>
                <w:sz w:val="20"/>
                <w:szCs w:val="20"/>
              </w:rPr>
              <w:t xml:space="preserve"> досуга.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numPr>
                <w:ilvl w:val="0"/>
                <w:numId w:val="0"/>
              </w:numPr>
              <w:ind w:left="180" w:right="611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Особенности организации, как функции управления,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-67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организующая деятельность в системе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организации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культурно-массовых мероприятий. Процесс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организации и его этапы:</w:t>
            </w:r>
          </w:p>
          <w:p>
            <w:pPr>
              <w:pStyle w:val="TableParagraph"/>
              <w:widowControl w:val="false"/>
              <w:ind w:left="180" w:right="762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целеполагание, оценка ситуации,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определение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проблемы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организации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и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-67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способов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ее реализации.</w:t>
            </w:r>
          </w:p>
          <w:p>
            <w:pPr>
              <w:pStyle w:val="Normal"/>
              <w:widowControl w:val="false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strike/>
                <w:color w:val="000000" w:themeColor="text1"/>
                <w:sz w:val="20"/>
                <w:szCs w:val="20"/>
              </w:rPr>
            </w:pPr>
            <w:r>
              <w:rPr>
                <w:rFonts w:eastAsia="Calibri" w:ascii="Nimbus Roman" w:hAnsi="Nimbus Roman"/>
                <w:b w:val="false"/>
                <w:bCs w:val="false"/>
                <w:strike/>
                <w:color w:val="000000" w:themeColor="text1"/>
                <w:sz w:val="20"/>
                <w:szCs w:val="20"/>
              </w:rPr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ind w:left="2" w:right="98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работа с конспектом лекции;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работа с электронной библиотечной системой;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 подготовка к дискуссиям и практическим заданиям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-Подготовка к тестированию,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-подготовка и выполнение контрольной работы</w:t>
            </w:r>
          </w:p>
        </w:tc>
      </w:tr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Тема 4. Анимация и спорт.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Учебно-спортивные туристские мероприятия.  Аквапарки как специально организованные на базе аттракционных акваторий зоны для водного туризма (яхтинга, купания, катания на лодках, водных категорийных походов и т. п.) Шоу-музеи. Игорные заведения. Психологическое и физиологическое объяснение потребности человека в азартных играх.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16" w:leader="none"/>
              </w:tabs>
              <w:ind w:left="1080" w:right="96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ind w:left="2" w:right="98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работа с конспектом лекции;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работа с электронной библиотечной системой;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 подготовка к докладу и практическим заданиям,</w:t>
            </w:r>
          </w:p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-подготовка и выполнение контрольной работы</w:t>
            </w:r>
          </w:p>
        </w:tc>
      </w:tr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Тема 5. Сущность анимации в социально – культурном сервисе и туризме.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2" w:after="0"/>
              <w:ind w:hanging="0"/>
              <w:jc w:val="both"/>
              <w:rPr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Исторические этносы на карте мира и России. Особенности их исторически сложившихся форм досуга. Праздник как анимационное мероприятие. Формы театрализованных анимационных мероприятий. Карнавальное движение. Маскарадные традиции стран мира. Костюмированные туры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ind w:left="2" w:right="98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работа с конспектом лекции;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работа с электронной библиотечной системой;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 подготовка к дискуссиям и практическим заданиям;</w:t>
            </w:r>
          </w:p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-подготовка к тестированию,</w:t>
            </w:r>
          </w:p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-подготовка и выполнение контрольной работы</w:t>
            </w:r>
          </w:p>
        </w:tc>
      </w:tr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0"/>
                <w:szCs w:val="20"/>
              </w:rPr>
              <w:t>Тема 6 Технологический процесс создания анимационных программ.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  <w:t>Особенности работы с туристами разных категорий. Формы работы с разными возрастными группами отдыхающих.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ind w:left="2" w:right="98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работа с конспектом лекции;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работа с электронной библиотечной системой;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48" w:leader="none"/>
              </w:tabs>
              <w:ind w:left="107" w:right="97" w:hanging="0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 подготовка к дискуссиям и практическим заданиям;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48" w:leader="none"/>
              </w:tabs>
              <w:ind w:left="107" w:right="97" w:hanging="0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libri"/>
                <w:b w:val="false"/>
                <w:bCs w:val="false"/>
                <w:color w:val="000000" w:themeColor="text1"/>
                <w:sz w:val="20"/>
                <w:szCs w:val="20"/>
              </w:rPr>
              <w:t>-подготовка и выполнение контрольной работы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48" w:leader="none"/>
              </w:tabs>
              <w:ind w:left="107" w:right="97" w:hanging="0"/>
              <w:rPr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b w:val="false"/>
                <w:bCs w:val="false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Normal"/>
        <w:keepNext w:val="true"/>
        <w:spacing w:lineRule="auto" w:line="360"/>
        <w:jc w:val="both"/>
        <w:rPr>
          <w:sz w:val="24"/>
          <w:szCs w:val="24"/>
        </w:rPr>
      </w:pPr>
      <w:r>
        <w:rPr/>
      </w:r>
      <w:r>
        <w:br w:type="page"/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6.2. Перечень вопросов, заданий, тем для подготовки к текущему контролю </w:t>
      </w:r>
    </w:p>
    <w:p>
      <w:pPr>
        <w:pStyle w:val="Normal"/>
        <w:spacing w:lineRule="auto" w:line="264" w:before="0" w:after="4"/>
        <w:ind w:left="10" w:hanging="10"/>
        <w:jc w:val="center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Формы текущего контроля успеваемости и их балльная оценка</w:t>
      </w:r>
    </w:p>
    <w:p>
      <w:pPr>
        <w:pStyle w:val="Normal"/>
        <w:spacing w:lineRule="auto" w:line="240" w:before="0" w:after="4"/>
        <w:ind w:left="10" w:hanging="10"/>
        <w:jc w:val="right"/>
        <w:rPr>
          <w:b w:val="false"/>
          <w:b w:val="false"/>
          <w:bCs w:val="false"/>
          <w:color w:val="000000" w:themeColor="text1"/>
          <w:sz w:val="24"/>
          <w:szCs w:val="24"/>
        </w:rPr>
      </w:pPr>
      <w:r>
        <w:rPr>
          <w:b w:val="false"/>
          <w:bCs w:val="false"/>
          <w:color w:val="000000" w:themeColor="text1"/>
          <w:sz w:val="24"/>
          <w:szCs w:val="24"/>
        </w:rPr>
        <w:t>Таблица 6</w:t>
      </w:r>
    </w:p>
    <w:tbl>
      <w:tblPr>
        <w:tblW w:w="939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98"/>
        <w:gridCol w:w="7185"/>
        <w:gridCol w:w="1715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№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Формы текущего контроля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Количество баллов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1.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Активная работа на семинарском занятии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10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2.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Посещение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6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3.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14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4.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Выполнение контрольной работы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10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  <w:color w:val="000000" w:themeColor="text1"/>
              </w:rPr>
            </w:pPr>
            <w:r>
              <w:rPr>
                <w:b w:val="false"/>
                <w:bCs w:val="false"/>
                <w:color w:val="000000" w:themeColor="text1"/>
              </w:rPr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Итого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40</w:t>
            </w:r>
          </w:p>
        </w:tc>
      </w:tr>
    </w:tbl>
    <w:p>
      <w:pPr>
        <w:pStyle w:val="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>
      <w:pPr>
        <w:pStyle w:val="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образом:</w:t>
      </w:r>
    </w:p>
    <w:p>
      <w:pPr>
        <w:pStyle w:val="Normal"/>
        <w:spacing w:lineRule="auto" w:line="240" w:before="0" w:after="4"/>
        <w:ind w:left="10" w:hanging="10"/>
        <w:jc w:val="right"/>
        <w:rPr>
          <w:color w:val="000000" w:themeColor="text1"/>
          <w:sz w:val="28"/>
          <w:szCs w:val="28"/>
        </w:rPr>
      </w:pPr>
      <w:r>
        <w:rPr>
          <w:b w:val="false"/>
          <w:bCs w:val="false"/>
          <w:color w:val="000000" w:themeColor="text1"/>
          <w:sz w:val="24"/>
          <w:szCs w:val="24"/>
        </w:rPr>
        <w:t>Таблица 7</w:t>
      </w:r>
    </w:p>
    <w:tbl>
      <w:tblPr>
        <w:tblStyle w:val="af8"/>
        <w:tblW w:w="940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6"/>
        <w:gridCol w:w="5451"/>
        <w:gridCol w:w="3461"/>
      </w:tblGrid>
      <w:tr>
        <w:trPr/>
        <w:tc>
          <w:tcPr>
            <w:tcW w:w="49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№</w:t>
            </w:r>
          </w:p>
        </w:tc>
        <w:tc>
          <w:tcPr>
            <w:tcW w:w="54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Вид отчетности</w:t>
            </w:r>
          </w:p>
        </w:tc>
        <w:tc>
          <w:tcPr>
            <w:tcW w:w="34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Баллы</w:t>
            </w:r>
          </w:p>
        </w:tc>
      </w:tr>
      <w:tr>
        <w:trPr/>
        <w:tc>
          <w:tcPr>
            <w:tcW w:w="49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1.</w:t>
            </w:r>
          </w:p>
        </w:tc>
        <w:tc>
          <w:tcPr>
            <w:tcW w:w="54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Работа в модуле</w:t>
            </w:r>
          </w:p>
        </w:tc>
        <w:tc>
          <w:tcPr>
            <w:tcW w:w="34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40</w:t>
            </w:r>
          </w:p>
        </w:tc>
      </w:tr>
      <w:tr>
        <w:trPr/>
        <w:tc>
          <w:tcPr>
            <w:tcW w:w="49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2.</w:t>
            </w:r>
          </w:p>
        </w:tc>
        <w:tc>
          <w:tcPr>
            <w:tcW w:w="54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Зачет</w:t>
            </w:r>
          </w:p>
        </w:tc>
        <w:tc>
          <w:tcPr>
            <w:tcW w:w="34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60</w:t>
            </w:r>
          </w:p>
        </w:tc>
      </w:tr>
      <w:tr>
        <w:trPr/>
        <w:tc>
          <w:tcPr>
            <w:tcW w:w="49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alibri" w:cs="Times New Roman"/>
                <w:b w:val="false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</w:r>
          </w:p>
        </w:tc>
        <w:tc>
          <w:tcPr>
            <w:tcW w:w="54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Итого:</w:t>
            </w:r>
          </w:p>
        </w:tc>
        <w:tc>
          <w:tcPr>
            <w:tcW w:w="34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100</w:t>
            </w:r>
          </w:p>
        </w:tc>
      </w:tr>
    </w:tbl>
    <w:p>
      <w:pPr>
        <w:pStyle w:val="Normal"/>
        <w:spacing w:lineRule="auto" w:line="360"/>
        <w:jc w:val="both"/>
        <w:rPr>
          <w:color w:val="000000" w:themeColor="text1"/>
          <w:sz w:val="16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 </w:t>
      </w:r>
    </w:p>
    <w:p>
      <w:pPr>
        <w:pStyle w:val="Normal"/>
        <w:spacing w:lineRule="auto" w:line="360"/>
        <w:ind w:firstLine="709"/>
        <w:jc w:val="center"/>
        <w:rPr>
          <w:b/>
          <w:b/>
          <w:bCs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Примеры </w:t>
      </w:r>
      <w:r>
        <w:rPr>
          <w:b/>
          <w:bCs/>
          <w:color w:val="000000" w:themeColor="text1"/>
          <w:sz w:val="24"/>
          <w:szCs w:val="24"/>
        </w:rPr>
        <w:t>заданий (вопросов)</w:t>
      </w:r>
      <w:r>
        <w:rPr>
          <w:b/>
          <w:bCs/>
          <w:color w:val="000000" w:themeColor="text1"/>
          <w:sz w:val="24"/>
          <w:szCs w:val="24"/>
        </w:rPr>
        <w:t xml:space="preserve"> к контрольной работе: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1. Туризм как один из видов досуговой деятельности.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2. История культурно-досуговой деятельности.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3. Анимация как технология и вид туристской деятельности.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4. Понятие "анимация", ее цели и задачи.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5. Анализ зарубежного и отечественного сектора анимации и развлечений как вида туристской деятельности.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6. Индустрия развлечений и отдыха как объект анимации.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7. Маркетинг в сфере анимации и развлечений.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8. Направления туристской анимации.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9. Анимационные фирмы, их цели и задачи.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10. Структура анимационной службы.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11. Анимация как вид туроператорской деятельности.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12. Анимационные технологии в туроперейтинге.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13. Классификация aнимaциoнных программ.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14. Виды анимационных программ в туризмe.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5</w:t>
      </w:r>
      <w:r>
        <w:rPr>
          <w:color w:val="000000" w:themeColor="text1"/>
          <w:sz w:val="24"/>
          <w:szCs w:val="24"/>
        </w:rPr>
        <w:t>. Проектирование анимационных программ.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6</w:t>
      </w:r>
      <w:r>
        <w:rPr>
          <w:color w:val="000000" w:themeColor="text1"/>
          <w:sz w:val="24"/>
          <w:szCs w:val="24"/>
        </w:rPr>
        <w:t>. Документация туристских и aнимaциoнныx программ и услуг.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7</w:t>
      </w:r>
      <w:r>
        <w:rPr>
          <w:color w:val="000000" w:themeColor="text1"/>
          <w:sz w:val="24"/>
          <w:szCs w:val="24"/>
        </w:rPr>
        <w:t>. Продвижение и продажа анимационных программ и услуг</w:t>
      </w:r>
      <w:r>
        <w:rPr>
          <w:color w:val="000000" w:themeColor="text1"/>
          <w:sz w:val="24"/>
          <w:szCs w:val="24"/>
        </w:rPr>
        <w:t>э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8</w:t>
      </w:r>
      <w:r>
        <w:rPr>
          <w:color w:val="000000" w:themeColor="text1"/>
          <w:sz w:val="24"/>
          <w:szCs w:val="24"/>
        </w:rPr>
        <w:t>. Информационные технологии в туризме.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19</w:t>
      </w:r>
      <w:r>
        <w:rPr>
          <w:color w:val="000000" w:themeColor="text1"/>
          <w:sz w:val="24"/>
          <w:szCs w:val="24"/>
        </w:rPr>
        <w:t>. Продажа туров с использованием анимационных технологии.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</w:t>
      </w:r>
      <w:r>
        <w:rPr>
          <w:color w:val="000000" w:themeColor="text1"/>
          <w:sz w:val="24"/>
          <w:szCs w:val="24"/>
        </w:rPr>
        <w:t>0</w:t>
      </w:r>
      <w:r>
        <w:rPr>
          <w:color w:val="000000" w:themeColor="text1"/>
          <w:sz w:val="24"/>
          <w:szCs w:val="24"/>
        </w:rPr>
        <w:t>. Анимационное обслуживание в тургостинице.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</w:t>
      </w:r>
      <w:r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. Анимационное обслуживание в сфере питания.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</w:t>
      </w:r>
      <w:r>
        <w:rPr>
          <w:color w:val="000000" w:themeColor="text1"/>
          <w:sz w:val="24"/>
          <w:szCs w:val="24"/>
        </w:rPr>
        <w:t>2</w:t>
      </w:r>
      <w:r>
        <w:rPr>
          <w:color w:val="000000" w:themeColor="text1"/>
          <w:sz w:val="24"/>
          <w:szCs w:val="24"/>
        </w:rPr>
        <w:t>. Анимация в экскурсионной и музейной деятельности</w:t>
      </w:r>
    </w:p>
    <w:p>
      <w:pPr>
        <w:pStyle w:val="Normal"/>
        <w:spacing w:lineRule="auto" w:line="240"/>
        <w:ind w:firstLine="709"/>
        <w:jc w:val="center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Примеры практических заданий к контрольной работе </w:t>
      </w:r>
    </w:p>
    <w:p>
      <w:pPr>
        <w:pStyle w:val="ListParagraph"/>
        <w:widowControl w:val="false"/>
        <w:numPr>
          <w:ilvl w:val="1"/>
          <w:numId w:val="20"/>
        </w:numPr>
        <w:tabs>
          <w:tab w:val="clear" w:pos="708"/>
          <w:tab w:val="left" w:pos="1218" w:leader="none"/>
        </w:tabs>
        <w:spacing w:lineRule="auto" w:line="240"/>
        <w:ind w:left="0"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турне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примере.</w:t>
      </w:r>
    </w:p>
    <w:p>
      <w:pPr>
        <w:pStyle w:val="ListParagraph"/>
        <w:widowControl w:val="false"/>
        <w:numPr>
          <w:ilvl w:val="1"/>
          <w:numId w:val="20"/>
        </w:numPr>
        <w:tabs>
          <w:tab w:val="clear" w:pos="708"/>
          <w:tab w:val="left" w:pos="1218" w:leader="none"/>
        </w:tabs>
        <w:spacing w:lineRule="auto" w:line="240"/>
        <w:ind w:left="0"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информационного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мероприятия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-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примере.</w:t>
      </w:r>
    </w:p>
    <w:p>
      <w:pPr>
        <w:pStyle w:val="ListParagraph"/>
        <w:widowControl w:val="false"/>
        <w:numPr>
          <w:ilvl w:val="1"/>
          <w:numId w:val="20"/>
        </w:numPr>
        <w:tabs>
          <w:tab w:val="clear" w:pos="708"/>
          <w:tab w:val="left" w:pos="1218" w:leader="none"/>
        </w:tabs>
        <w:spacing w:lineRule="auto" w:line="240"/>
        <w:ind w:left="0"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презентации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-6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примере.</w:t>
      </w:r>
    </w:p>
    <w:p>
      <w:pPr>
        <w:pStyle w:val="ListParagraph"/>
        <w:widowControl w:val="false"/>
        <w:numPr>
          <w:ilvl w:val="1"/>
          <w:numId w:val="20"/>
        </w:numPr>
        <w:tabs>
          <w:tab w:val="clear" w:pos="708"/>
          <w:tab w:val="left" w:pos="1218" w:leader="none"/>
        </w:tabs>
        <w:spacing w:lineRule="auto" w:line="240"/>
        <w:ind w:left="0"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дня</w:t>
      </w:r>
      <w:r>
        <w:rPr>
          <w:color w:val="000000" w:themeColor="text1"/>
          <w:spacing w:val="-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открытых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дверей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примере.</w:t>
      </w:r>
    </w:p>
    <w:p>
      <w:pPr>
        <w:pStyle w:val="ListParagraph"/>
        <w:widowControl w:val="false"/>
        <w:numPr>
          <w:ilvl w:val="1"/>
          <w:numId w:val="20"/>
        </w:numPr>
        <w:tabs>
          <w:tab w:val="clear" w:pos="708"/>
          <w:tab w:val="left" w:pos="1218" w:leader="none"/>
        </w:tabs>
        <w:spacing w:lineRule="auto" w:line="240"/>
        <w:ind w:left="0"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экскурсии</w:t>
      </w:r>
      <w:r>
        <w:rPr>
          <w:color w:val="000000" w:themeColor="text1"/>
          <w:spacing w:val="-6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примере.</w:t>
      </w:r>
    </w:p>
    <w:p>
      <w:pPr>
        <w:pStyle w:val="ListParagraph"/>
        <w:widowControl w:val="false"/>
        <w:numPr>
          <w:ilvl w:val="1"/>
          <w:numId w:val="20"/>
        </w:numPr>
        <w:tabs>
          <w:tab w:val="clear" w:pos="708"/>
          <w:tab w:val="left" w:pos="1218" w:leader="none"/>
        </w:tabs>
        <w:spacing w:lineRule="auto" w:line="240"/>
        <w:ind w:left="0"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ярмарки</w:t>
      </w:r>
      <w:r>
        <w:rPr>
          <w:color w:val="000000" w:themeColor="text1"/>
          <w:spacing w:val="-6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примере.</w:t>
      </w:r>
    </w:p>
    <w:p>
      <w:pPr>
        <w:pStyle w:val="ListParagraph"/>
        <w:widowControl w:val="false"/>
        <w:numPr>
          <w:ilvl w:val="1"/>
          <w:numId w:val="20"/>
        </w:numPr>
        <w:tabs>
          <w:tab w:val="clear" w:pos="708"/>
          <w:tab w:val="left" w:pos="1218" w:leader="none"/>
        </w:tabs>
        <w:spacing w:lineRule="auto" w:line="240"/>
        <w:ind w:left="0"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выставки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-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примере.</w:t>
      </w:r>
    </w:p>
    <w:p>
      <w:pPr>
        <w:pStyle w:val="ListParagraph"/>
        <w:widowControl w:val="false"/>
        <w:numPr>
          <w:ilvl w:val="1"/>
          <w:numId w:val="20"/>
        </w:numPr>
        <w:tabs>
          <w:tab w:val="clear" w:pos="708"/>
          <w:tab w:val="left" w:pos="1218" w:leader="none"/>
        </w:tabs>
        <w:spacing w:lineRule="auto" w:line="240"/>
        <w:ind w:left="0"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семинара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примере.</w:t>
      </w:r>
    </w:p>
    <w:p>
      <w:pPr>
        <w:pStyle w:val="ListParagraph"/>
        <w:widowControl w:val="false"/>
        <w:numPr>
          <w:ilvl w:val="1"/>
          <w:numId w:val="20"/>
        </w:numPr>
        <w:tabs>
          <w:tab w:val="clear" w:pos="708"/>
          <w:tab w:val="left" w:pos="1218" w:leader="none"/>
        </w:tabs>
        <w:spacing w:lineRule="auto" w:line="240"/>
        <w:ind w:left="0"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конференции,</w:t>
      </w:r>
      <w:r>
        <w:rPr>
          <w:color w:val="000000" w:themeColor="text1"/>
          <w:spacing w:val="-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симпозиума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примере.</w:t>
      </w:r>
    </w:p>
    <w:p>
      <w:pPr>
        <w:pStyle w:val="ListParagraph"/>
        <w:widowControl w:val="false"/>
        <w:numPr>
          <w:ilvl w:val="1"/>
          <w:numId w:val="20"/>
        </w:numPr>
        <w:tabs>
          <w:tab w:val="clear" w:pos="708"/>
          <w:tab w:val="left" w:pos="1218" w:leader="none"/>
        </w:tabs>
        <w:spacing w:lineRule="auto" w:line="240"/>
        <w:ind w:left="0" w:hanging="36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Дня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города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-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примере.</w:t>
      </w:r>
    </w:p>
    <w:p>
      <w:pPr>
        <w:pStyle w:val="ListParagraph"/>
        <w:widowControl w:val="false"/>
        <w:numPr>
          <w:ilvl w:val="1"/>
          <w:numId w:val="20"/>
        </w:numPr>
        <w:tabs>
          <w:tab w:val="clear" w:pos="708"/>
          <w:tab w:val="left" w:pos="1218" w:leader="none"/>
        </w:tabs>
        <w:spacing w:lineRule="auto" w:line="240"/>
        <w:ind w:left="0"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 юбилея фирмы, предприятия на примере.</w:t>
      </w:r>
      <w:r>
        <w:rPr>
          <w:color w:val="000000" w:themeColor="text1"/>
          <w:spacing w:val="-67"/>
          <w:sz w:val="24"/>
          <w:szCs w:val="24"/>
        </w:rPr>
        <w:t xml:space="preserve"> </w:t>
      </w:r>
    </w:p>
    <w:p>
      <w:pPr>
        <w:pStyle w:val="ListParagraph"/>
        <w:widowControl w:val="false"/>
        <w:numPr>
          <w:ilvl w:val="1"/>
          <w:numId w:val="20"/>
        </w:numPr>
        <w:tabs>
          <w:tab w:val="clear" w:pos="708"/>
          <w:tab w:val="left" w:pos="1218" w:leader="none"/>
        </w:tabs>
        <w:spacing w:lineRule="auto" w:line="240"/>
        <w:ind w:left="0" w:hanging="36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спартакиады на примере.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pacing w:lineRule="auto" w:line="240"/>
        <w:ind w:left="0" w:hanging="0"/>
        <w:jc w:val="center"/>
        <w:rPr>
          <w:b/>
          <w:b/>
          <w:color w:val="000000" w:themeColor="text1"/>
          <w:sz w:val="24"/>
          <w:szCs w:val="24"/>
        </w:rPr>
      </w:pPr>
      <w:r>
        <w:rPr>
          <w:b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b/>
          <w:color w:val="000000" w:themeColor="text1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7. Фонд оценочных средств для проведения промежуточной</w:t>
      </w:r>
    </w:p>
    <w:p>
      <w:pPr>
        <w:pStyle w:val="2"/>
        <w:spacing w:lineRule="auto" w:line="240" w:before="0" w:after="0"/>
        <w:jc w:val="center"/>
        <w:rPr>
          <w:sz w:val="24"/>
          <w:szCs w:val="24"/>
        </w:rPr>
      </w:pPr>
      <w:r>
        <w:rPr>
          <w:rFonts w:ascii="Times New Roman" w:hAnsi="Times New Roman"/>
          <w:i w:val="false"/>
          <w:color w:val="000000" w:themeColor="text1"/>
          <w:sz w:val="24"/>
          <w:szCs w:val="24"/>
        </w:rPr>
        <w:t>аттестации обучающихся по дисциплине</w:t>
      </w:r>
    </w:p>
    <w:p>
      <w:pPr>
        <w:pStyle w:val="Normal"/>
        <w:spacing w:lineRule="auto" w:line="240"/>
        <w:ind w:firstLine="713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>
      <w:pPr>
        <w:pStyle w:val="Normal"/>
        <w:spacing w:lineRule="auto" w:line="240"/>
        <w:ind w:left="-5" w:right="58" w:hanging="0"/>
        <w:jc w:val="right"/>
        <w:rPr>
          <w:sz w:val="24"/>
          <w:szCs w:val="24"/>
        </w:rPr>
      </w:pPr>
      <w:r>
        <w:rPr>
          <w:b/>
          <w:color w:val="000000" w:themeColor="text1"/>
          <w:sz w:val="28"/>
          <w:szCs w:val="28"/>
        </w:rPr>
      </w:r>
    </w:p>
    <w:p>
      <w:pPr>
        <w:pStyle w:val="Normal"/>
        <w:spacing w:lineRule="auto" w:line="240" w:before="0" w:after="0"/>
        <w:ind w:left="567" w:hanging="0"/>
        <w:jc w:val="center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Примерный перечень вопросов к зачету.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 Сущность и функции туристской и гостиничной анимации.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2. Охарактеризуйте влияние различных систем среды гостеприимства на процесс преобразования потребностей туриста в его удовлетворѐнность.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3. Опишите анимационный менеджмент как систему управления.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4. Назовите основные функции анимационного менеджмента.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5. Какие задачи реализуются при выполнении функций анимационного менеджмента?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6. Что включает материально-техническая база для реализации анимационных программ?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7. Опишите типовую структуру анимационной службы.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8. Что необходимо учитывать при подборе персонала в анимационную службу?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9. Охарактеризуйте различные приѐмы мотивации труда аниматоров.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10. Назовите требования, предъявляемые к аниматорам.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11. Что входит в спектр задач аниматоров?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12. На основе чего изучаются потребительские интересы туристов?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13. Каким образом классифицируются туристы?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14. Расскажите о предпочтительных формах работы с разными группами туристов.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15. Каким должен быть полноценный туристский досуг?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16. Охарактеризуйте типы анимационных программ.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17. Дайте классификацию анимационных программ по восстановлению здоровья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18. Какую характеристику имеют анимационные программы?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19. Расскажите о спортивно-оздоровительном направлении анимации.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1" w:leader="none"/>
        </w:tabs>
        <w:spacing w:lineRule="auto" w:line="240" w:before="0" w:after="0"/>
        <w:ind w:left="567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20. Опишите формы анимационной работы с детьми.</w:t>
      </w:r>
    </w:p>
    <w:p>
      <w:pPr>
        <w:pStyle w:val="Normal"/>
        <w:spacing w:lineRule="auto" w:line="240"/>
        <w:ind w:left="854" w:hanging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Методические материалы, определяющие процедуры оценивания знаний, умений и навыков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>
      <w:pPr>
        <w:pStyle w:val="Normal"/>
        <w:spacing w:lineRule="auto" w:line="240"/>
        <w:jc w:val="center"/>
        <w:rPr>
          <w:b/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</w:p>
    <w:p>
      <w:pPr>
        <w:pStyle w:val="ListParagraph"/>
        <w:spacing w:lineRule="auto" w:line="240"/>
        <w:ind w:left="0" w:hanging="0"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8. Перечень основной и дополнительной учебной литературы, необходимой для освоения дисциплины </w:t>
      </w:r>
    </w:p>
    <w:p>
      <w:pPr>
        <w:pStyle w:val="ListParagraph"/>
        <w:spacing w:lineRule="auto" w:line="240"/>
        <w:ind w:left="0" w:hanging="0"/>
        <w:rPr>
          <w:b/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ListParagraph"/>
        <w:spacing w:lineRule="auto" w:line="240"/>
        <w:ind w:left="0" w:hanging="0"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Основная  литература:</w:t>
      </w:r>
    </w:p>
    <w:p>
      <w:pPr>
        <w:pStyle w:val="Normal"/>
        <w:numPr>
          <w:ilvl w:val="0"/>
          <w:numId w:val="0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1. Тимофеев О.Н. Анимационная деятельность в индустрии гостеприимства: учеб. пособ. для вузов. Рек. УМО по образованию в области сервиса / техн. ред. Р.С. Юмагулова. - Уфа: Уфимская гос. акад. экономики и сервиса, 20</w:t>
      </w:r>
      <w:r>
        <w:rPr>
          <w:color w:val="000000" w:themeColor="text1"/>
          <w:sz w:val="24"/>
          <w:szCs w:val="24"/>
        </w:rPr>
        <w:t>22</w:t>
      </w:r>
      <w:r>
        <w:rPr>
          <w:color w:val="000000" w:themeColor="text1"/>
          <w:sz w:val="24"/>
          <w:szCs w:val="24"/>
        </w:rPr>
        <w:t>. - 89 с. - (Федеральное агентство по образованию. ГОУ ВПО Уфимская гос. акад. экономики и сервиса). - ISBN 5-88469-323-0: 111-76: 111-76.</w:t>
      </w:r>
    </w:p>
    <w:p>
      <w:pPr>
        <w:pStyle w:val="Normal"/>
        <w:numPr>
          <w:ilvl w:val="0"/>
          <w:numId w:val="0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2. Приезжева Е.М., Анимационный менеджмент в туризме: учебное пособие / Е.М. Приезжева. - 2-е изд., перераб. и переем. - М.: Советский спорт, 20</w:t>
      </w:r>
      <w:r>
        <w:rPr>
          <w:color w:val="000000" w:themeColor="text1"/>
          <w:sz w:val="24"/>
          <w:szCs w:val="24"/>
        </w:rPr>
        <w:t>2</w:t>
      </w:r>
      <w:r>
        <w:rPr>
          <w:color w:val="000000" w:themeColor="text1"/>
          <w:sz w:val="24"/>
          <w:szCs w:val="24"/>
        </w:rPr>
        <w:t xml:space="preserve">4. - 239 с. (Профессиональное туристское образование) - ISBN 978-5-9718-0749-0 - Текст: электронный // ЭБС "Консультант студента" [сайт]. - URL: </w:t>
      </w:r>
      <w:hyperlink r:id="rId5">
        <w:r>
          <w:rPr>
            <w:color w:val="000000" w:themeColor="text1"/>
            <w:sz w:val="24"/>
            <w:szCs w:val="24"/>
          </w:rPr>
          <w:t>http://www.studentlibrary.ru/book/ISBN9785971807490.html</w:t>
        </w:r>
      </w:hyperlink>
    </w:p>
    <w:p>
      <w:pPr>
        <w:pStyle w:val="Normal"/>
        <w:numPr>
          <w:ilvl w:val="0"/>
          <w:numId w:val="0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3. Третьякова, Т.Н. Анимационная деятельность в социально-культурном сервисе и туризме: доп. М-вом образования и науки РФ в качест. учеб. пособ. для студ. вузов, обуч. по спец. "Социально-культурный сервис и туризм" / ред. Е.В. Соловьева. - М.: Академия, 20</w:t>
      </w:r>
      <w:r>
        <w:rPr>
          <w:color w:val="000000" w:themeColor="text1"/>
          <w:sz w:val="24"/>
          <w:szCs w:val="24"/>
        </w:rPr>
        <w:t>21</w:t>
      </w:r>
      <w:r>
        <w:rPr>
          <w:color w:val="000000" w:themeColor="text1"/>
          <w:sz w:val="24"/>
          <w:szCs w:val="24"/>
        </w:rPr>
        <w:t>. - 272 с. - (Высшее профессиональное образование). - ISBN 978-5-7695-4454-5: 471-79: 471-79.</w:t>
      </w:r>
    </w:p>
    <w:p>
      <w:pPr>
        <w:pStyle w:val="ListParagraph"/>
        <w:spacing w:lineRule="auto" w:line="240"/>
        <w:ind w:left="0" w:hanging="0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Дополнительная</w:t>
      </w:r>
      <w:r>
        <w:rPr>
          <w:b/>
          <w:color w:val="000000" w:themeColor="text1"/>
          <w:spacing w:val="-4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литература:</w:t>
      </w:r>
    </w:p>
    <w:p>
      <w:pPr>
        <w:pStyle w:val="Normal"/>
        <w:numPr>
          <w:ilvl w:val="0"/>
          <w:numId w:val="21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Баканов, Е. А.  Управление услугами сферы культуры : учебное пособие для вузов / Е. А. Баканов, А. С. Тельманова, Н. М. Трусова. — 2-е изд. — Москва : Издательство Юрайт, 2022. — 202 с. — (Высшее образование). —  Образовательная платформа Юрайт [сайт]. — URL: https://urait.ru/bcode/496997 (дата обращения: </w:t>
      </w:r>
      <w:r>
        <w:rPr>
          <w:color w:val="000000" w:themeColor="text1"/>
          <w:sz w:val="24"/>
          <w:szCs w:val="24"/>
          <w:shd w:fill="FFFFFF" w:val="clear"/>
        </w:rPr>
        <w:t>28.12.2025</w:t>
      </w:r>
      <w:r>
        <w:rPr>
          <w:color w:val="000000" w:themeColor="text1"/>
          <w:sz w:val="24"/>
          <w:szCs w:val="24"/>
        </w:rPr>
        <w:t xml:space="preserve">). — Текст : электронный. </w:t>
      </w:r>
    </w:p>
    <w:p>
      <w:pPr>
        <w:pStyle w:val="Normal"/>
        <w:numPr>
          <w:ilvl w:val="0"/>
          <w:numId w:val="21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Пронин, А. А.  Правовое регулирование в сфере культуры : учебник для вузов / А. А. Пронин. — Москва : Издательство Юрайт, 2023. — 169 с. — (Высшее образование). — ISBN 978-5-534-14760-5. — Образовательная платформа Юрайт [сайт]. — URL: https://urait.ru/bcode/520286 (дата обращения: </w:t>
      </w:r>
      <w:r>
        <w:rPr>
          <w:color w:val="000000" w:themeColor="text1"/>
          <w:sz w:val="24"/>
          <w:szCs w:val="24"/>
          <w:shd w:fill="FFFFFF" w:val="clear"/>
        </w:rPr>
        <w:t>28.12.2025</w:t>
      </w:r>
      <w:r>
        <w:rPr>
          <w:color w:val="000000" w:themeColor="text1"/>
          <w:sz w:val="24"/>
          <w:szCs w:val="24"/>
        </w:rPr>
        <w:t xml:space="preserve">). — Текст : электронный. 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3.</w:t>
      </w:r>
      <w:r>
        <w:rPr>
          <w:color w:val="000000" w:themeColor="text1"/>
          <w:sz w:val="24"/>
          <w:szCs w:val="24"/>
        </w:rPr>
        <w:t xml:space="preserve"> Шанаурина Ю. В. Правовое обеспечение социально-культурного сервиса и туризма: учебное пособие / Ю. В. Шанаурина. -  3-е изд . стер. – Москва: ФЛИНТА, 2018. -  239 с. ─ ЭБС ZNANIUM.com. ─  URL: https://znanium.com/catalog/product/1035432 (дата обращения: </w:t>
      </w:r>
      <w:r>
        <w:rPr>
          <w:color w:val="000000" w:themeColor="text1"/>
          <w:sz w:val="24"/>
          <w:szCs w:val="24"/>
          <w:shd w:fill="FFFFFF" w:val="clear"/>
        </w:rPr>
        <w:t>28.12.2025</w:t>
      </w:r>
      <w:r>
        <w:rPr>
          <w:color w:val="000000" w:themeColor="text1"/>
          <w:sz w:val="24"/>
          <w:szCs w:val="24"/>
        </w:rPr>
        <w:t>). – Текст электронный.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/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9.Перечень ресурсов информационно-телекоммуникационной сети «Интернет», необходимых для освоения дисциплины</w:t>
      </w:r>
    </w:p>
    <w:p>
      <w:pPr>
        <w:pStyle w:val="ListParagraph"/>
        <w:spacing w:lineRule="auto" w:line="240"/>
        <w:ind w:left="0" w:hanging="0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Интернет-ресурсы </w:t>
      </w:r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sz w:val="24"/>
          <w:szCs w:val="24"/>
        </w:rPr>
        <w:t xml:space="preserve">Онлайн-журнал о жизни и туризме </w:t>
      </w:r>
      <w:hyperlink r:id="rId6">
        <w:r>
          <w:rPr>
            <w:color w:val="auto"/>
            <w:sz w:val="24"/>
            <w:szCs w:val="24"/>
          </w:rPr>
          <w:t>https://www.tourdom.ru/hotline/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sz w:val="24"/>
          <w:szCs w:val="24"/>
        </w:rPr>
        <w:t xml:space="preserve">Туристический портал: новости туризма </w:t>
      </w:r>
      <w:hyperlink r:id="rId7">
        <w:r>
          <w:rPr>
            <w:color w:val="auto"/>
            <w:sz w:val="24"/>
            <w:szCs w:val="24"/>
          </w:rPr>
          <w:t>https://www.tourprom.ru/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Официальный сайт Федерального агентства по туризму https://www.russiatourism.ru/  </w:t>
      </w:r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sz w:val="24"/>
          <w:szCs w:val="24"/>
        </w:rPr>
        <w:t>Официальный сайт Федеральной службы государственной статистики (Росстат) –</w:t>
      </w:r>
      <w:hyperlink r:id="rId8">
        <w:r>
          <w:rPr>
            <w:sz w:val="24"/>
            <w:szCs w:val="24"/>
          </w:rPr>
          <w:t xml:space="preserve"> </w:t>
        </w:r>
      </w:hyperlink>
      <w:hyperlink r:id="rId9">
        <w:r>
          <w:rPr>
            <w:sz w:val="24"/>
            <w:szCs w:val="24"/>
          </w:rPr>
          <w:t>www</w:t>
        </w:r>
      </w:hyperlink>
      <w:hyperlink r:id="rId10">
        <w:r>
          <w:rPr>
            <w:sz w:val="24"/>
            <w:szCs w:val="24"/>
          </w:rPr>
          <w:t>.</w:t>
        </w:r>
      </w:hyperlink>
      <w:hyperlink r:id="rId11">
        <w:r>
          <w:rPr>
            <w:sz w:val="24"/>
            <w:szCs w:val="24"/>
          </w:rPr>
          <w:t>gks</w:t>
        </w:r>
      </w:hyperlink>
      <w:hyperlink r:id="rId12">
        <w:r>
          <w:rPr>
            <w:sz w:val="24"/>
            <w:szCs w:val="24"/>
          </w:rPr>
          <w:t>.</w:t>
        </w:r>
      </w:hyperlink>
      <w:hyperlink r:id="rId13">
        <w:r>
          <w:rPr>
            <w:sz w:val="24"/>
            <w:szCs w:val="24"/>
          </w:rPr>
          <w:t>ru</w:t>
        </w:r>
      </w:hyperlink>
      <w:hyperlink r:id="rId14">
        <w:r>
          <w:rPr>
            <w:sz w:val="24"/>
            <w:szCs w:val="24"/>
          </w:rPr>
          <w:t xml:space="preserve"> 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Интернет-страница всемирной туристической организации http//www. unwto.org </w:t>
      </w:r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sz w:val="24"/>
          <w:szCs w:val="24"/>
        </w:rPr>
        <w:t xml:space="preserve">Интернет-страница </w:t>
        <w:tab/>
        <w:t xml:space="preserve">Российского </w:t>
        <w:tab/>
        <w:t xml:space="preserve">союза </w:t>
        <w:tab/>
        <w:t xml:space="preserve">туриндустрии </w:t>
      </w:r>
      <w:hyperlink r:id="rId15">
        <w:r>
          <w:rPr>
            <w:sz w:val="24"/>
            <w:szCs w:val="24"/>
          </w:rPr>
          <w:t>http</w:t>
        </w:r>
      </w:hyperlink>
      <w:hyperlink r:id="rId16">
        <w:r>
          <w:rPr>
            <w:sz w:val="24"/>
            <w:szCs w:val="24"/>
          </w:rPr>
          <w:t>://</w:t>
        </w:r>
      </w:hyperlink>
      <w:hyperlink r:id="rId17">
        <w:r>
          <w:rPr>
            <w:sz w:val="24"/>
            <w:szCs w:val="24"/>
          </w:rPr>
          <w:t>www</w:t>
        </w:r>
      </w:hyperlink>
      <w:hyperlink r:id="rId18">
        <w:r>
          <w:rPr>
            <w:sz w:val="24"/>
            <w:szCs w:val="24"/>
          </w:rPr>
          <w:t>.</w:t>
        </w:r>
      </w:hyperlink>
      <w:hyperlink r:id="rId19">
        <w:r>
          <w:rPr>
            <w:sz w:val="24"/>
            <w:szCs w:val="24"/>
          </w:rPr>
          <w:t>rostourunion</w:t>
        </w:r>
      </w:hyperlink>
      <w:hyperlink r:id="rId20">
        <w:r>
          <w:rPr>
            <w:sz w:val="24"/>
            <w:szCs w:val="24"/>
          </w:rPr>
          <w:t>.</w:t>
        </w:r>
      </w:hyperlink>
      <w:hyperlink r:id="rId21">
        <w:r>
          <w:rPr>
            <w:sz w:val="24"/>
            <w:szCs w:val="24"/>
          </w:rPr>
          <w:t>ru</w:t>
        </w:r>
      </w:hyperlink>
      <w:hyperlink r:id="rId22">
        <w:r>
          <w:rPr>
            <w:sz w:val="24"/>
            <w:szCs w:val="24"/>
          </w:rPr>
          <w:t xml:space="preserve"> 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rFonts w:eastAsia="Calibri" w:eastAsiaTheme="minorHAnsi"/>
          <w:sz w:val="24"/>
          <w:szCs w:val="24"/>
          <w:lang w:eastAsia="en-US"/>
        </w:rPr>
        <w:t xml:space="preserve">Электронно-библиотечная система Znanium </w:t>
      </w:r>
      <w:hyperlink r:id="rId23">
        <w:r>
          <w:rPr>
            <w:rFonts w:eastAsia="Calibri" w:eastAsiaTheme="minorHAnsi"/>
            <w:sz w:val="24"/>
            <w:szCs w:val="24"/>
            <w:lang w:eastAsia="en-US"/>
          </w:rPr>
          <w:t>http://www.znanium.com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rFonts w:eastAsia="Calibri" w:eastAsiaTheme="minorHAnsi"/>
          <w:sz w:val="24"/>
          <w:szCs w:val="24"/>
          <w:lang w:eastAsia="en-US"/>
        </w:rPr>
        <w:t xml:space="preserve">Электронно-библиотечная система издательства «ЮРАЙТ» </w:t>
      </w:r>
      <w:hyperlink r:id="rId24">
        <w:r>
          <w:rPr>
            <w:rFonts w:eastAsia="Calibri" w:eastAsiaTheme="minorHAnsi"/>
            <w:sz w:val="24"/>
            <w:szCs w:val="24"/>
            <w:lang w:eastAsia="en-US"/>
          </w:rPr>
          <w:t>https://urait.ru/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rFonts w:eastAsia="Calibri" w:eastAsiaTheme="minorHAnsi"/>
          <w:sz w:val="24"/>
          <w:szCs w:val="24"/>
          <w:lang w:eastAsia="en-US"/>
        </w:rPr>
        <w:t xml:space="preserve">Научная электронная библиотека eLibrary.ru http://elibrary.ru  Национальная электронная библиотека </w:t>
      </w:r>
      <w:hyperlink r:id="rId25">
        <w:r>
          <w:rPr>
            <w:rFonts w:eastAsia="Calibri" w:eastAsiaTheme="minorHAnsi"/>
            <w:sz w:val="24"/>
            <w:szCs w:val="24"/>
            <w:lang w:eastAsia="en-US"/>
          </w:rPr>
          <w:t>http://нэб.рф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rFonts w:eastAsia="Calibri" w:eastAsiaTheme="minorHAnsi"/>
          <w:sz w:val="24"/>
          <w:szCs w:val="24"/>
          <w:lang w:eastAsia="en-US"/>
        </w:rPr>
        <w:t xml:space="preserve">СПАРК </w:t>
      </w:r>
      <w:hyperlink r:id="rId26">
        <w:r>
          <w:rPr>
            <w:rFonts w:eastAsia="Calibri" w:eastAsiaTheme="minorHAnsi"/>
            <w:sz w:val="24"/>
            <w:szCs w:val="24"/>
            <w:u w:val="single"/>
            <w:lang w:eastAsia="en-US"/>
          </w:rPr>
          <w:t>https://spark-interfax.ru/</w:t>
        </w:r>
      </w:hyperlink>
    </w:p>
    <w:p>
      <w:pPr>
        <w:pStyle w:val="Normal"/>
        <w:spacing w:lineRule="auto" w:line="24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ListParagraph"/>
        <w:spacing w:lineRule="auto" w:line="240"/>
        <w:ind w:left="720" w:hanging="720"/>
        <w:jc w:val="center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10.Методические указания для обучающихся по освоению дисциплины</w:t>
      </w:r>
    </w:p>
    <w:p>
      <w:pPr>
        <w:pStyle w:val="Normal"/>
        <w:spacing w:lineRule="auto" w:line="240" w:before="0" w:after="134"/>
        <w:ind w:firstLine="708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Методические указания для обучающихся по дисциплине разработаны и размещены на образовательном портале.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Студентам необходимо: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1. Ознакомиться с содержанием рабочей программы дисциплины «Организация культурно-массовой детельности»,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2.  Ознакомиться с графиком консультаций преподавателей.</w:t>
      </w:r>
    </w:p>
    <w:p>
      <w:pPr>
        <w:pStyle w:val="Normal"/>
        <w:shd w:val="clear" w:color="auto" w:fill="FFFFFF"/>
        <w:spacing w:lineRule="auto" w:line="240" w:before="0" w:after="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4"/>
        <w:ind w:right="-5" w:hanging="0"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Методические рекомендации по подготовке докладов.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Одной из форм самостоятельной работы студента является подготовка докладов, для обсуждения их на семинарском занятии.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Цель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докладов также развивает творческий потенциал студентов.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Темы докладов определяются преподавателем и распределяются между студентами с учетом их интересов. Доклад готовится под руководством преподавателя, который ведет практические (семинарские) занятия. 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Рекомендации студенту: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-</w:t>
        <w:tab/>
        <w:t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- выступить на семинарском занятии с 10-15 минутной презентацией своего доклада, ответить на вопросы студентов группы.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Требования: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-</w:t>
        <w:tab/>
        <w:t>к оформлению доклада в форме презентации. На титульном листе указывается наименование учебного заведения, название депртамента наименование дисциплины, тема доклада, ФИО студента;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-</w:t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преподавателем. В конце работы ставится дата ее выполнения и подпись студента, выполнившего работу.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Общая оценка за доклад учитывает содержание доклада, его презентацию, а также ответы на вопросы.</w:t>
      </w:r>
    </w:p>
    <w:p>
      <w:pPr>
        <w:pStyle w:val="Normal"/>
        <w:snapToGrid w:val="false"/>
        <w:spacing w:lineRule="auto" w:line="240"/>
        <w:ind w:firstLine="708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Методические рекомендации по выполнению контрольной работы.</w:t>
      </w:r>
    </w:p>
    <w:p>
      <w:pPr>
        <w:pStyle w:val="Normal"/>
        <w:widowControl w:val="false"/>
        <w:spacing w:lineRule="auto" w:line="240" w:before="0" w:after="4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>
      <w:pPr>
        <w:pStyle w:val="Normal"/>
        <w:widowControl w:val="false"/>
        <w:spacing w:lineRule="auto" w:line="240" w:before="0" w:after="4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>
      <w:pPr>
        <w:pStyle w:val="Normal"/>
        <w:widowControl w:val="false"/>
        <w:spacing w:lineRule="auto" w:line="240" w:before="0" w:after="4"/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ListParagraph"/>
        <w:spacing w:lineRule="auto" w:line="240"/>
        <w:ind w:left="0" w:hanging="0"/>
        <w:jc w:val="center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>
      <w:pPr>
        <w:pStyle w:val="ListParagraph"/>
        <w:spacing w:lineRule="auto" w:line="240"/>
        <w:ind w:left="720" w:hanging="0"/>
        <w:jc w:val="center"/>
        <w:rPr>
          <w:b/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</w:p>
    <w:p>
      <w:pPr>
        <w:pStyle w:val="Normal"/>
        <w:shd w:val="clear" w:color="auto" w:fill="FFFFFF"/>
        <w:spacing w:lineRule="auto" w:line="240"/>
        <w:ind w:firstLine="567"/>
        <w:rPr>
          <w:sz w:val="24"/>
          <w:szCs w:val="24"/>
        </w:rPr>
      </w:pPr>
      <w:r>
        <w:rPr>
          <w:rFonts w:eastAsia="Arial Unicode MS"/>
          <w:b/>
          <w:color w:val="000000" w:themeColor="text1"/>
          <w:sz w:val="24"/>
          <w:szCs w:val="24"/>
          <w:u w:val="none" w:color="000000"/>
        </w:rPr>
        <w:t>11.1. Комплект лицензионного программного обеспечения: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40"/>
        <w:ind w:left="924" w:hanging="357"/>
        <w:rPr>
          <w:sz w:val="24"/>
          <w:szCs w:val="24"/>
        </w:rPr>
      </w:pPr>
      <w:r>
        <w:rPr>
          <w:rFonts w:eastAsia="Arial Unicode MS"/>
          <w:color w:val="000000" w:themeColor="text1"/>
          <w:sz w:val="24"/>
          <w:szCs w:val="24"/>
          <w:u w:val="none" w:color="000000"/>
          <w:lang w:val="en-US"/>
        </w:rPr>
        <w:t>Windows</w:t>
      </w:r>
      <w:r>
        <w:rPr>
          <w:rFonts w:eastAsia="Arial Unicode MS"/>
          <w:color w:val="000000" w:themeColor="text1"/>
          <w:sz w:val="24"/>
          <w:szCs w:val="24"/>
          <w:u w:val="none" w:color="000000"/>
        </w:rPr>
        <w:t xml:space="preserve">, Microsoft </w:t>
      </w:r>
      <w:r>
        <w:rPr>
          <w:rFonts w:eastAsia="Arial Unicode MS"/>
          <w:color w:val="000000" w:themeColor="text1"/>
          <w:sz w:val="24"/>
          <w:szCs w:val="24"/>
          <w:u w:val="none" w:color="000000"/>
          <w:lang w:val="en-US"/>
        </w:rPr>
        <w:t>Office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40"/>
        <w:ind w:left="924" w:hanging="357"/>
        <w:rPr>
          <w:sz w:val="24"/>
          <w:szCs w:val="24"/>
        </w:rPr>
      </w:pPr>
      <w:r>
        <w:rPr>
          <w:rFonts w:eastAsia="Calibri"/>
          <w:bCs/>
          <w:color w:val="000000" w:themeColor="text1"/>
          <w:kern w:val="2"/>
          <w:sz w:val="24"/>
          <w:szCs w:val="24"/>
        </w:rPr>
        <w:t>Антивирус</w:t>
      </w:r>
      <w:r>
        <w:rPr>
          <w:rFonts w:eastAsia="Calibri"/>
          <w:bCs/>
          <w:color w:val="000000" w:themeColor="text1"/>
          <w:kern w:val="2"/>
          <w:sz w:val="24"/>
          <w:szCs w:val="24"/>
          <w:lang w:val="en-US"/>
        </w:rPr>
        <w:t xml:space="preserve"> Kaspersky</w:t>
      </w:r>
    </w:p>
    <w:p>
      <w:pPr>
        <w:pStyle w:val="Normal"/>
        <w:shd w:val="clear" w:color="auto" w:fill="FFFFFF"/>
        <w:spacing w:lineRule="auto" w:line="240"/>
        <w:ind w:firstLine="567"/>
        <w:rPr>
          <w:rFonts w:eastAsia="Arial Unicode MS"/>
          <w:color w:val="000000" w:themeColor="text1"/>
          <w:sz w:val="24"/>
          <w:szCs w:val="24"/>
          <w:u w:val="none" w:color="000000"/>
        </w:rPr>
      </w:pPr>
      <w:r>
        <w:rPr>
          <w:rFonts w:eastAsia="Arial Unicode MS"/>
          <w:color w:val="000000" w:themeColor="text1"/>
          <w:sz w:val="24"/>
          <w:szCs w:val="24"/>
          <w:u w:val="none" w:color="000000"/>
        </w:rPr>
      </w:r>
    </w:p>
    <w:p>
      <w:pPr>
        <w:pStyle w:val="ListParagraph"/>
        <w:numPr>
          <w:ilvl w:val="1"/>
          <w:numId w:val="7"/>
        </w:numPr>
        <w:shd w:val="clear" w:color="auto" w:fill="FFFFFF"/>
        <w:spacing w:lineRule="auto" w:line="240"/>
        <w:jc w:val="both"/>
        <w:rPr>
          <w:sz w:val="24"/>
          <w:szCs w:val="24"/>
        </w:rPr>
      </w:pPr>
      <w:r>
        <w:rPr>
          <w:rFonts w:eastAsia="Arial Unicode MS"/>
          <w:b/>
          <w:color w:val="000000" w:themeColor="text1"/>
          <w:sz w:val="24"/>
          <w:szCs w:val="24"/>
          <w:u w:val="none" w:color="000000"/>
        </w:rPr>
        <w:t>Современные профессиональные базы данных и информационные справочные системы:</w:t>
      </w:r>
    </w:p>
    <w:p>
      <w:pPr>
        <w:pStyle w:val="ListParagraph"/>
        <w:numPr>
          <w:ilvl w:val="0"/>
          <w:numId w:val="0"/>
        </w:numPr>
        <w:shd w:val="clear" w:color="auto" w:fill="FFFFFF"/>
        <w:spacing w:lineRule="auto" w:line="240"/>
        <w:ind w:left="1235" w:hanging="0"/>
        <w:jc w:val="right"/>
        <w:rPr>
          <w:b w:val="false"/>
          <w:b w:val="false"/>
          <w:bCs w:val="false"/>
          <w:sz w:val="24"/>
          <w:szCs w:val="24"/>
        </w:rPr>
      </w:pPr>
      <w:r>
        <w:rPr>
          <w:rFonts w:eastAsia="Arial Unicode MS"/>
          <w:b w:val="false"/>
          <w:bCs w:val="false"/>
          <w:color w:val="000000" w:themeColor="text1"/>
          <w:sz w:val="24"/>
          <w:szCs w:val="24"/>
          <w:u w:val="none" w:color="000000"/>
        </w:rPr>
        <w:t xml:space="preserve">Таблица </w:t>
      </w:r>
      <w:r>
        <w:rPr>
          <w:rFonts w:eastAsia="Arial Unicode MS"/>
          <w:b w:val="false"/>
          <w:bCs w:val="false"/>
          <w:color w:val="000000" w:themeColor="text1"/>
          <w:sz w:val="24"/>
          <w:szCs w:val="24"/>
          <w:u w:val="none" w:color="000000"/>
        </w:rPr>
        <w:t>8</w:t>
      </w:r>
    </w:p>
    <w:tbl>
      <w:tblPr>
        <w:tblW w:w="9095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54"/>
        <w:gridCol w:w="4538"/>
        <w:gridCol w:w="3703"/>
      </w:tblGrid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№</w:t>
            </w: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п/п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Наименование разделов и тем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Правовая база данных «КонсультантПлюс»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szCs w:val="24"/>
                <w:u w:val="none" w:color="000000"/>
              </w:rPr>
              <w:t>Все темы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Справочно-правовая система «Гарант»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szCs w:val="24"/>
                <w:u w:val="none" w:color="000000"/>
              </w:rPr>
              <w:t>Все темы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www.skrin.ru – Система комплексного раскрытия информации «СКРИН».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szCs w:val="24"/>
                <w:u w:val="none" w:color="000000"/>
              </w:rPr>
              <w:t>Все темы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Информационная система СПАРК.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szCs w:val="24"/>
                <w:u w:val="none" w:color="000000"/>
              </w:rPr>
              <w:t>Все темы</w:t>
            </w:r>
          </w:p>
        </w:tc>
      </w:tr>
    </w:tbl>
    <w:p>
      <w:pPr>
        <w:pStyle w:val="Normal"/>
        <w:shd w:val="clear" w:color="auto" w:fill="FFFFFF"/>
        <w:spacing w:lineRule="auto" w:line="240"/>
        <w:ind w:firstLine="567"/>
        <w:rPr>
          <w:rFonts w:eastAsia="Arial Unicode MS"/>
          <w:b/>
          <w:b/>
          <w:color w:val="000000" w:themeColor="text1"/>
          <w:sz w:val="24"/>
          <w:szCs w:val="24"/>
          <w:u w:val="none" w:color="000000"/>
        </w:rPr>
      </w:pPr>
      <w:r>
        <w:rPr>
          <w:rFonts w:eastAsia="Arial Unicode MS"/>
          <w:b/>
          <w:color w:val="000000" w:themeColor="text1"/>
          <w:sz w:val="24"/>
          <w:szCs w:val="24"/>
          <w:u w:val="none" w:color="000000"/>
        </w:rPr>
      </w:r>
    </w:p>
    <w:p>
      <w:pPr>
        <w:pStyle w:val="Normal"/>
        <w:shd w:val="clear" w:color="auto" w:fill="FFFFFF"/>
        <w:spacing w:lineRule="auto" w:line="240"/>
        <w:ind w:firstLine="567"/>
        <w:rPr>
          <w:rFonts w:eastAsia="Arial Unicode MS"/>
          <w:b/>
          <w:b/>
          <w:color w:val="000000" w:themeColor="text1"/>
          <w:sz w:val="24"/>
          <w:szCs w:val="24"/>
          <w:u w:val="none" w:color="000000"/>
        </w:rPr>
      </w:pPr>
      <w:r>
        <w:rPr>
          <w:rFonts w:eastAsia="Arial Unicode MS"/>
          <w:b/>
          <w:color w:val="000000" w:themeColor="text1"/>
          <w:sz w:val="24"/>
          <w:szCs w:val="24"/>
          <w:u w:val="none" w:color="000000"/>
        </w:rPr>
      </w:r>
    </w:p>
    <w:p>
      <w:pPr>
        <w:pStyle w:val="ListParagraph"/>
        <w:numPr>
          <w:ilvl w:val="1"/>
          <w:numId w:val="7"/>
        </w:numPr>
        <w:shd w:val="clear" w:color="auto" w:fill="FFFFFF"/>
        <w:spacing w:lineRule="auto" w:line="240"/>
        <w:jc w:val="both"/>
        <w:rPr>
          <w:sz w:val="24"/>
          <w:szCs w:val="24"/>
        </w:rPr>
      </w:pPr>
      <w:r>
        <w:rPr>
          <w:rFonts w:eastAsia="Arial Unicode MS"/>
          <w:b/>
          <w:color w:val="000000" w:themeColor="text1"/>
          <w:sz w:val="24"/>
          <w:szCs w:val="24"/>
          <w:u w:val="none" w:color="000000"/>
        </w:rPr>
        <w:t>Сертифицированные программные и аппаратные средства защиты информации</w:t>
      </w:r>
    </w:p>
    <w:p>
      <w:pPr>
        <w:pStyle w:val="Normal"/>
        <w:widowControl/>
        <w:shd w:val="clear" w:color="auto" w:fill="FFFFFF"/>
        <w:bidi w:val="0"/>
        <w:spacing w:lineRule="auto" w:line="240" w:before="0" w:after="0"/>
        <w:ind w:left="0" w:right="0" w:firstLine="510"/>
        <w:jc w:val="left"/>
        <w:rPr>
          <w:sz w:val="24"/>
          <w:szCs w:val="24"/>
        </w:rPr>
      </w:pPr>
      <w:r>
        <w:rPr>
          <w:rFonts w:eastAsia="Arial Unicode MS"/>
          <w:color w:val="000000" w:themeColor="text1"/>
          <w:sz w:val="24"/>
          <w:szCs w:val="24"/>
          <w:u w:val="none" w:color="000000"/>
        </w:rPr>
        <w:t>Не предусмотрены</w:t>
      </w:r>
    </w:p>
    <w:p>
      <w:pPr>
        <w:pStyle w:val="ListParagraph"/>
        <w:spacing w:lineRule="auto" w:line="240"/>
        <w:ind w:left="679" w:hanging="0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>
      <w:pPr>
        <w:pStyle w:val="Normal"/>
        <w:widowControl w:val="false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Лекционные и практические занятия по дисциплине «Организация культурно-массовых мероприятий»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>
      <w:pPr>
        <w:pStyle w:val="Normal"/>
        <w:widowControl w:val="false"/>
        <w:spacing w:lineRule="auto" w:line="24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i/>
          <w:i/>
          <w:sz w:val="28"/>
          <w:szCs w:val="28"/>
        </w:rPr>
      </w:pPr>
      <w:r>
        <w:rPr>
          <w:b/>
          <w:bCs/>
          <w:sz w:val="28"/>
          <w:szCs w:val="28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Style410"/>
        <w:widowControl/>
        <w:tabs>
          <w:tab w:val="clear" w:pos="708"/>
          <w:tab w:val="left" w:pos="1985" w:leader="none"/>
        </w:tabs>
        <w:spacing w:lineRule="auto" w:line="360"/>
        <w:jc w:val="center"/>
        <w:rPr>
          <w:rStyle w:val="FontStyle78"/>
          <w:sz w:val="24"/>
          <w:szCs w:val="24"/>
        </w:rPr>
      </w:pPr>
      <w:r>
        <w:rPr>
          <w:b w:val="false"/>
          <w:bCs w:val="false"/>
          <w:i w:val="false"/>
          <w:iCs w:val="false"/>
          <w:sz w:val="28"/>
          <w:szCs w:val="28"/>
        </w:rPr>
        <w:t>Учебная дисциплина:</w:t>
      </w:r>
      <w:r>
        <w:rPr>
          <w:b/>
          <w:i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Организация культурно-массовых мероприятий</w:t>
      </w:r>
    </w:p>
    <w:p>
      <w:pPr>
        <w:pStyle w:val="Normal"/>
        <w:jc w:val="both"/>
        <w:rPr/>
      </w:pPr>
      <w:r>
        <w:rPr/>
        <w:t>Компетенции: ПКП-3, ПКП — 4.</w:t>
      </w:r>
    </w:p>
    <w:p>
      <w:pPr>
        <w:pStyle w:val="Normal"/>
        <w:jc w:val="right"/>
        <w:rPr/>
      </w:pPr>
      <w:r>
        <w:rPr/>
        <w:t xml:space="preserve">Таблица </w:t>
      </w:r>
      <w:r>
        <w:rPr/>
        <w:t>9</w:t>
      </w:r>
    </w:p>
    <w:tbl>
      <w:tblPr>
        <w:tblW w:w="988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5"/>
        <w:gridCol w:w="2693"/>
        <w:gridCol w:w="5384"/>
        <w:gridCol w:w="1132"/>
      </w:tblGrid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Содержание задания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Правильный ответ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Компетенция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Туристская анимация – это: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a. реакция на последствия повседневности;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b. вид деятельности, направленной на удовлетворение анимационных потребностей туриста;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c. вид деятельности, направленный на восстановление физических сил туриста;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d. организация удовлетворения потребностей туриста.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eastAsia="en-US"/>
              </w:rPr>
              <w:t>b. вид деятельности, направленной на удовлетворение анимационных потребностей туриста;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1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В практике анимационного дела для целевого конструирования анимационных программ можно выделить следующие функции туристской анимации: a. адаптационную, компенсационную, стабилизирующую; b. оздоровительную, информационную, образовательную; c. совершенствующую, рекламную; d. все ответы верны.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d. все ответы верны.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чем особенность ресторанов, отелей с стиле «Чайна-френдли»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“</w:t>
            </w:r>
            <w:r>
              <w:rPr>
                <w:sz w:val="20"/>
                <w:szCs w:val="20"/>
                <w:lang w:eastAsia="en-US"/>
              </w:rPr>
              <w:t>Чайна-френдли” - это отели  и рестораны заведения предлагающие блюда китайской кухни, китайские каналы телевидения, а также персонал, говорящий на китайском языке.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Какие факторы следует учитывать при разработке </w:t>
            </w:r>
            <w:r>
              <w:rPr>
                <w:sz w:val="20"/>
                <w:szCs w:val="20"/>
                <w:lang w:eastAsia="en-US"/>
              </w:rPr>
              <w:t>анимационной</w:t>
            </w:r>
            <w:r>
              <w:rPr>
                <w:sz w:val="20"/>
                <w:szCs w:val="20"/>
                <w:lang w:eastAsia="en-US"/>
              </w:rPr>
              <w:t xml:space="preserve"> программы?</w:t>
            </w:r>
          </w:p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интересы и потребности целевой аудитории; сезонность; доступность и безопасность объектов показа; транспортную инфраструктуру; наличие </w:t>
            </w:r>
            <w:r>
              <w:rPr>
                <w:sz w:val="20"/>
                <w:szCs w:val="20"/>
                <w:lang w:eastAsia="en-US"/>
              </w:rPr>
              <w:t>аниматоров</w:t>
            </w:r>
            <w:r>
              <w:rPr>
                <w:sz w:val="20"/>
                <w:szCs w:val="20"/>
                <w:lang w:eastAsia="en-US"/>
              </w:rPr>
              <w:t xml:space="preserve">; стоимость и возможность предоставления скидок; продолжительность </w:t>
            </w:r>
            <w:r>
              <w:rPr>
                <w:sz w:val="20"/>
                <w:szCs w:val="20"/>
                <w:lang w:eastAsia="en-US"/>
              </w:rPr>
              <w:t>анимации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Информационная функция туристской анимации позволяет: a. </w:t>
            </w:r>
            <w:r>
              <w:rPr>
                <w:sz w:val="20"/>
                <w:szCs w:val="20"/>
                <w:lang w:eastAsia="en-US"/>
              </w:rPr>
              <w:t>п</w:t>
            </w:r>
            <w:r>
              <w:rPr>
                <w:sz w:val="20"/>
                <w:szCs w:val="20"/>
                <w:lang w:eastAsia="en-US"/>
              </w:rPr>
              <w:t>риобрести и закрепить в результате ярких впечатлений новые знания об окружающем мире; b. приобрести интеллектуальное и физическое развитие; c. получить новую информацию о стране, регионе, людях и т.д.; d. перейти от повседневной обстановки к свободной, досуговой.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c. получить новую информацию о стране, регионе, людях и т.д.;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Как организовать питание во время экскурсии?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Во время экскурсии можно организовать питание в кафе или ресторанах, расположенных вблизи достопримечательностей. Также можно предложить туристам взять с собой сухой паек или устроить пикник на природе. Важно заранее узнать о возможных ограничениях и требованиях к питанию в местах посещения.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6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Определите, что такое технологическая карта (план) мероприятия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это документ, который содержит информацию о участниках, объектах, времени и порядке проведения.</w:t>
            </w:r>
          </w:p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Технологическая карта  составляется заранее и утверждается руководителем.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7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Гостиничная анимация представляет собой: a. разновидность туристской деятельности, вовлекающая туристов в разнообразные мероприятия, разработанные программы досуга; b. деятельность, направленную на восстановление жизненных сил туриста; c. комплексная рекреационная услуга, основанная на личных человеческих контактах тураниматора с туристом и их участии в развлечениях, предлагаемых анимационной программой; d. анимацию, способствующую удовлетворению специфических туристских потребностей.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c. комплексная рекреационная услуга, основанная на личных человеческих контактах тураниматора с туристом и их участии в развлечениях, предлагаемых анимационной программой;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Назовите любые две группировки </w:t>
            </w:r>
            <w:r>
              <w:rPr>
                <w:sz w:val="20"/>
                <w:szCs w:val="20"/>
                <w:lang w:eastAsia="en-US"/>
              </w:rPr>
              <w:t>туристов с точки зрения анимации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По возрасту: дети, подростки, взрослые, пожилые люди.</w:t>
              <w:br/>
              <w:t>По полу: мужчины, женщины.</w:t>
              <w:br/>
              <w:t>По уровню физической подготовки: для начинающих, для опытных туристов, для спортсменов.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9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Важнейшей функцией анимационной деятельности, направленной на удовлетворение социально-культурных потребностей людей в период досуга, является: a. познавательная функция; b. регулятивная функция; c. социальная; d. гносеологическая функция.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c. социальная;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0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Разрабатывая досуговую программу для молодежи, аниматоры предлагают: a. творческие вечера, светские салоны и конкурсы; b. игротеки, утренники; c. КВНы, вечера и дискотеки, фестивали и т.д.; d. соревнования юных туристов, эстафеты, конкурсы.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c. КВНы, вечера и дискотеки, фестивали и т.д.;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1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Согласно среднестатистическим показателям люди с высшим образованием предпочитают: a. увеселительные поездки; b. интеллектуальный отдых; c. экстремальный отдых; d. активные развлечения.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b. интеллектуальный отдых;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2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Поясните один из приемов, используемый при проведение экскурсии экскурсоводом –по ходу движения.</w:t>
            </w:r>
          </w:p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Прием “по ходу движения” используется в тех случаях, когда экскурсовод ведет экскурсию на улице или в помещении, где есть возможность перемещаться. Этот прием позволяет экскурсоводу более подробно рассказать об объектах, которые находятся по пути следования группы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3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Туристская, санаторно-курортная и гостиничная анимация имеет свою специфику, определить какую? </w:t>
            </w:r>
            <w:r>
              <w:rPr>
                <w:sz w:val="20"/>
                <w:szCs w:val="20"/>
                <w:lang w:eastAsia="en-US"/>
              </w:rPr>
              <w:t>a.</w:t>
            </w:r>
            <w:r>
              <w:rPr>
                <w:sz w:val="20"/>
                <w:szCs w:val="20"/>
                <w:lang w:eastAsia="en-US"/>
              </w:rPr>
              <w:t xml:space="preserve"> туристские и гостиничные комплексы являются предприятиями замкнутого технологического цикла обслуживания туристов в ограниченное турпутевкой время </w:t>
            </w:r>
            <w:r>
              <w:rPr>
                <w:sz w:val="20"/>
                <w:szCs w:val="20"/>
                <w:lang w:eastAsia="en-US"/>
              </w:rPr>
              <w:t>b.</w:t>
            </w:r>
            <w:r>
              <w:rPr>
                <w:sz w:val="20"/>
                <w:szCs w:val="20"/>
                <w:lang w:eastAsia="en-US"/>
              </w:rPr>
              <w:t xml:space="preserve"> место, посещение которого оставляет у туристов различные впечатления, опыт, эмоции </w:t>
            </w:r>
            <w:r>
              <w:rPr>
                <w:sz w:val="20"/>
                <w:szCs w:val="20"/>
                <w:lang w:eastAsia="en-US"/>
              </w:rPr>
              <w:t>c.</w:t>
            </w:r>
            <w:r>
              <w:rPr>
                <w:sz w:val="20"/>
                <w:szCs w:val="20"/>
                <w:lang w:eastAsia="en-US"/>
              </w:rPr>
              <w:t xml:space="preserve"> основой «кристаллизацией» туристского спроса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a.</w:t>
            </w:r>
            <w:r>
              <w:rPr>
                <w:sz w:val="20"/>
                <w:szCs w:val="20"/>
                <w:lang w:eastAsia="en-US"/>
              </w:rPr>
              <w:t xml:space="preserve"> туристские и гостиничные комплексы являются предприятиями замкнутого технологического цикла обслуживания туристов в ограниченное турпутевкой время</w:t>
            </w:r>
            <w:r>
              <w:rPr>
                <w:sz w:val="20"/>
                <w:szCs w:val="20"/>
                <w:lang w:eastAsia="en-US"/>
              </w:rPr>
              <w:t>;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4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Поясните термин «индивидуальный текст экскурсии» 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Индивидуальный текст экскурсии - это текст, который составляется экскурсоводом для конкретной экскурсии. Он включает в себя информацию о маршруте, объектах показа, времени проведения экскурсии и других деталях.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5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Открытие человеком для себя того нового, что не является объективно новым будет составлять уровень </w:t>
            </w:r>
            <w:r>
              <w:rPr>
                <w:sz w:val="20"/>
                <w:szCs w:val="20"/>
                <w:lang w:eastAsia="en-US"/>
              </w:rPr>
              <w:t>a.</w:t>
            </w:r>
            <w:r>
              <w:rPr>
                <w:sz w:val="20"/>
                <w:szCs w:val="20"/>
                <w:lang w:eastAsia="en-US"/>
              </w:rPr>
              <w:t xml:space="preserve"> творческий </w:t>
            </w:r>
            <w:r>
              <w:rPr>
                <w:sz w:val="20"/>
                <w:szCs w:val="20"/>
                <w:lang w:eastAsia="en-US"/>
              </w:rPr>
              <w:t>b.</w:t>
            </w:r>
            <w:r>
              <w:rPr>
                <w:sz w:val="20"/>
                <w:szCs w:val="20"/>
                <w:lang w:eastAsia="en-US"/>
              </w:rPr>
              <w:t xml:space="preserve"> репродуктивный </w:t>
            </w:r>
            <w:r>
              <w:rPr>
                <w:sz w:val="20"/>
                <w:szCs w:val="20"/>
                <w:lang w:eastAsia="en-US"/>
              </w:rPr>
              <w:t>c.</w:t>
            </w:r>
            <w:r>
              <w:rPr>
                <w:sz w:val="20"/>
                <w:szCs w:val="20"/>
                <w:lang w:eastAsia="en-US"/>
              </w:rPr>
              <w:t xml:space="preserve"> репродуктивно-творческий </w:t>
            </w:r>
            <w:r>
              <w:rPr>
                <w:sz w:val="20"/>
                <w:szCs w:val="20"/>
                <w:lang w:eastAsia="en-US"/>
              </w:rPr>
              <w:t>d.</w:t>
            </w:r>
            <w:r>
              <w:rPr>
                <w:sz w:val="20"/>
                <w:szCs w:val="20"/>
                <w:lang w:eastAsia="en-US"/>
              </w:rPr>
              <w:t xml:space="preserve"> когнитивный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d.</w:t>
            </w:r>
            <w:r>
              <w:rPr>
                <w:sz w:val="20"/>
                <w:szCs w:val="20"/>
                <w:lang w:eastAsia="en-US"/>
              </w:rPr>
              <w:t xml:space="preserve"> когнитивный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6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8. Досуг это в большей степени: </w:t>
            </w:r>
            <w:r>
              <w:rPr>
                <w:sz w:val="20"/>
                <w:szCs w:val="20"/>
                <w:lang w:eastAsia="en-US"/>
              </w:rPr>
              <w:t>a.</w:t>
            </w:r>
            <w:r>
              <w:rPr>
                <w:sz w:val="20"/>
                <w:szCs w:val="20"/>
                <w:lang w:eastAsia="en-US"/>
              </w:rPr>
              <w:t xml:space="preserve"> творческий процесс </w:t>
            </w:r>
            <w:r>
              <w:rPr>
                <w:sz w:val="20"/>
                <w:szCs w:val="20"/>
                <w:lang w:eastAsia="en-US"/>
              </w:rPr>
              <w:t>b.</w:t>
            </w:r>
            <w:r>
              <w:rPr>
                <w:sz w:val="20"/>
                <w:szCs w:val="20"/>
                <w:lang w:eastAsia="en-US"/>
              </w:rPr>
              <w:t xml:space="preserve"> средство, с помощью которого происходит восстановление сил и работоспособности человека </w:t>
            </w:r>
            <w:r>
              <w:rPr>
                <w:sz w:val="20"/>
                <w:szCs w:val="20"/>
                <w:lang w:eastAsia="en-US"/>
              </w:rPr>
              <w:t>c.</w:t>
            </w:r>
            <w:r>
              <w:rPr>
                <w:sz w:val="20"/>
                <w:szCs w:val="20"/>
                <w:lang w:eastAsia="en-US"/>
              </w:rPr>
              <w:t xml:space="preserve"> и то и другое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c.</w:t>
            </w:r>
            <w:r>
              <w:rPr>
                <w:sz w:val="20"/>
                <w:szCs w:val="20"/>
                <w:lang w:eastAsia="en-US"/>
              </w:rPr>
              <w:t xml:space="preserve"> и то и другое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7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Разработкой и организацией гостиничных анимационных услуг занимается: a. менеджер туранимации; b. отдел туранимации; c. анимационный центр; d. все ответы верны.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d. все ответы верны.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8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Стратегическое планирование в анимационной деятельности – это: a. создание корпоративной гостиничной концепции анимации; b. миссия компании; c. формирование фирменного стиля компании; d. правильный ответ отсутствует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a. создание корпоративной гостиничной концепции анимации;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spacing w:lineRule="auto" w:line="240"/>
              <w:ind w:left="0" w:right="0" w:hanging="0"/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Умения, которыми должен обладать специалист, занимающийся познавательноэкскурсионной и анимационно-обучающей деятельностью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организовывать зрелищно-развлекательные мероприятия; . организовывать спортивно-туристскую деятельность;  разрабатывать индивидуальные и групповые досуговые программы для населения;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ПКП-4</w:t>
            </w:r>
          </w:p>
        </w:tc>
      </w:tr>
    </w:tbl>
    <w:p>
      <w:pPr>
        <w:pStyle w:val="Normal"/>
        <w:widowControl w:val="false"/>
        <w:spacing w:lineRule="auto" w:line="360"/>
        <w:jc w:val="both"/>
        <w:rPr/>
      </w:pPr>
      <w:r>
        <w:rPr/>
      </w:r>
    </w:p>
    <w:p>
      <w:pPr>
        <w:pStyle w:val="Normal"/>
        <w:tabs>
          <w:tab w:val="clear" w:pos="708"/>
          <w:tab w:val="left" w:pos="2295" w:leader="none"/>
        </w:tabs>
        <w:ind w:firstLine="709"/>
        <w:jc w:val="both"/>
        <w:rPr>
          <w:b/>
          <w:b/>
        </w:rPr>
      </w:pPr>
      <w:r>
        <w:rPr>
          <w:b/>
        </w:rPr>
        <w:t>Критерии (шкалы) оценивания компетенции и уровни ее формирования:</w:t>
      </w:r>
    </w:p>
    <w:p>
      <w:pPr>
        <w:pStyle w:val="Normal"/>
        <w:ind w:left="-77" w:hanging="0"/>
        <w:jc w:val="both"/>
        <w:rPr>
          <w:rFonts w:eastAsia="timesnewromanpsmt"/>
        </w:rPr>
      </w:pPr>
      <w:r>
        <w:rPr/>
        <w:t>- оценка</w:t>
      </w:r>
      <w:r>
        <w:rPr>
          <w:b/>
        </w:rPr>
        <w:t xml:space="preserve"> «отлично»</w:t>
      </w:r>
      <w:r>
        <w:rPr/>
        <w:t xml:space="preserve"> (высокий уровень) выставляется, если обучающийся </w:t>
      </w:r>
      <w:r>
        <w:rPr>
          <w:b/>
        </w:rPr>
        <w:t xml:space="preserve">знает </w:t>
      </w:r>
      <w:r>
        <w:rPr/>
        <w:t xml:space="preserve">(в полной мере): </w:t>
      </w:r>
      <w:r>
        <w:rPr>
          <w:rFonts w:eastAsia="Arial Unicode MS"/>
        </w:rPr>
        <w:t xml:space="preserve">современные методы управления бизнес процессами в сфере </w:t>
      </w:r>
      <w:r>
        <w:rPr>
          <w:rFonts w:eastAsia="Arial Unicode MS"/>
        </w:rPr>
        <w:t>анимационного</w:t>
      </w:r>
      <w:r>
        <w:rPr>
          <w:rFonts w:eastAsia="Arial Unicode MS"/>
        </w:rPr>
        <w:t xml:space="preserve"> обслуживания; основные функциональные подразделения в туристических предприятиях </w:t>
      </w:r>
      <w:r>
        <w:rPr>
          <w:rFonts w:eastAsia="Arial Unicode MS"/>
        </w:rPr>
        <w:t>анимационного</w:t>
      </w:r>
      <w:r>
        <w:rPr>
          <w:rFonts w:eastAsia="Arial Unicode MS"/>
        </w:rPr>
        <w:t xml:space="preserve"> обслуживания; основные этапы и технологию организации </w:t>
      </w:r>
      <w:r>
        <w:rPr>
          <w:rFonts w:eastAsia="Arial Unicode MS"/>
        </w:rPr>
        <w:t>анимации</w:t>
      </w:r>
      <w:r>
        <w:rPr>
          <w:rFonts w:eastAsia="Arial Unicode MS"/>
        </w:rPr>
        <w:t>;</w:t>
      </w:r>
    </w:p>
    <w:p>
      <w:pPr>
        <w:pStyle w:val="Normal"/>
        <w:ind w:left="-77" w:hanging="0"/>
        <w:jc w:val="both"/>
        <w:rPr>
          <w:rFonts w:eastAsia="Arial Unicode MS"/>
        </w:rPr>
      </w:pPr>
      <w:r>
        <w:rPr>
          <w:b/>
        </w:rPr>
        <w:t>Умеет:</w:t>
      </w:r>
      <w:r>
        <w:rPr/>
        <w:t xml:space="preserve"> (самостоятельно):</w:t>
      </w:r>
      <w:r>
        <w:rPr>
          <w:spacing w:val="-2"/>
        </w:rPr>
        <w:t xml:space="preserve"> </w:t>
      </w:r>
      <w:r>
        <w:rPr>
          <w:rFonts w:eastAsia="Arial Unicode MS"/>
        </w:rPr>
        <w:t>применять управленческие решения в кризисных ситуациях на туристских предприятиях</w:t>
      </w:r>
      <w:r>
        <w:rPr>
          <w:rFonts w:eastAsia="Arial Unicode MS"/>
          <w:b/>
        </w:rPr>
        <w:t xml:space="preserve">; </w:t>
      </w:r>
      <w:r>
        <w:rPr>
          <w:rFonts w:eastAsia="Arial Unicode MS"/>
        </w:rPr>
        <w:t xml:space="preserve">выбирать тот или иной метод ведения бизнеса в различных ситуациях; применять тот или иной метод координации и контроля функциональных подразделений на указанных предприятиях с учетом особенностей работы в сфере экскурсионного обслуживания; </w:t>
      </w:r>
      <w:r>
        <w:rPr>
          <w:rFonts w:eastAsia="Arial Unicode MS"/>
          <w:bCs/>
        </w:rPr>
        <w:t>разрабатывать комплекс экскурсионных технологий с использованием различных туристских ресурсов;</w:t>
      </w:r>
    </w:p>
    <w:p>
      <w:pPr>
        <w:pStyle w:val="Normal"/>
        <w:ind w:left="-77" w:hanging="0"/>
        <w:jc w:val="both"/>
        <w:rPr>
          <w:rFonts w:eastAsia="timesnewromanpsmt"/>
        </w:rPr>
      </w:pPr>
      <w:r>
        <w:rPr/>
        <w:t>- оценка</w:t>
      </w:r>
      <w:r>
        <w:rPr>
          <w:b/>
        </w:rPr>
        <w:t xml:space="preserve"> «хорошо»</w:t>
      </w:r>
      <w:r>
        <w:rPr/>
        <w:t xml:space="preserve"> (продвинутый уровень) выставляется, если обучающийся </w:t>
      </w:r>
      <w:r>
        <w:rPr>
          <w:rFonts w:eastAsia="Arial Unicode MS"/>
          <w:b/>
        </w:rPr>
        <w:t xml:space="preserve">знает </w:t>
      </w:r>
      <w:r>
        <w:rPr>
          <w:rFonts w:eastAsia="Arial Unicode MS"/>
        </w:rPr>
        <w:t xml:space="preserve">особенности управления в условиях неопределенности туристских предприятий; особенности применения современных информационных технологий, компьютерных программ и мобильных приложений в контексте организации </w:t>
      </w:r>
      <w:r>
        <w:rPr>
          <w:rFonts w:eastAsia="Arial Unicode MS"/>
        </w:rPr>
        <w:t>анимационного обслуживания</w:t>
      </w:r>
      <w:r>
        <w:rPr>
          <w:rFonts w:eastAsia="Arial Unicode MS"/>
        </w:rPr>
        <w:t>;</w:t>
      </w:r>
    </w:p>
    <w:p>
      <w:pPr>
        <w:pStyle w:val="Normal"/>
        <w:ind w:left="-77" w:hanging="0"/>
        <w:jc w:val="both"/>
        <w:rPr>
          <w:rFonts w:eastAsia="Arial Unicode MS"/>
        </w:rPr>
      </w:pPr>
      <w:r>
        <w:rPr>
          <w:b/>
        </w:rPr>
        <w:t>Умеет:</w:t>
      </w:r>
      <w:r>
        <w:rPr/>
        <w:t xml:space="preserve"> (самостоятельно): </w:t>
      </w:r>
      <w:r>
        <w:rPr>
          <w:rFonts w:eastAsia="Arial Unicode MS"/>
        </w:rPr>
        <w:t xml:space="preserve">применять управленческие решения в кризисных ситуациях </w:t>
      </w:r>
      <w:r>
        <w:rPr>
          <w:rFonts w:eastAsia="Arial Unicode MS"/>
        </w:rPr>
        <w:t>анимационной деятельности</w:t>
      </w:r>
      <w:r>
        <w:rPr>
          <w:rFonts w:eastAsia="Arial Unicode MS"/>
          <w:b/>
        </w:rPr>
        <w:t xml:space="preserve">; </w:t>
      </w:r>
      <w:r>
        <w:rPr>
          <w:rFonts w:eastAsia="Arial Unicode MS"/>
        </w:rPr>
        <w:t>выбирать тот или иной метод ведения бизнеса в различных ситуациях;</w:t>
      </w:r>
    </w:p>
    <w:p>
      <w:pPr>
        <w:pStyle w:val="Normal"/>
        <w:ind w:left="-77" w:hanging="0"/>
        <w:jc w:val="both"/>
        <w:rPr>
          <w:rFonts w:eastAsia="timesnewromanpsmt"/>
        </w:rPr>
      </w:pPr>
      <w:r>
        <w:rPr>
          <w:rFonts w:eastAsia="Arial Unicode MS"/>
        </w:rPr>
        <w:tab/>
      </w:r>
      <w:r>
        <w:rPr/>
        <w:t xml:space="preserve">- оценка </w:t>
      </w:r>
      <w:r>
        <w:rPr>
          <w:b/>
        </w:rPr>
        <w:t xml:space="preserve">«удовлетворительно» </w:t>
      </w:r>
      <w:r>
        <w:rPr/>
        <w:t xml:space="preserve">(пороговый уровень) выставляется, если обучающийся </w:t>
      </w:r>
      <w:r>
        <w:rPr>
          <w:b/>
        </w:rPr>
        <w:t xml:space="preserve">знает </w:t>
      </w:r>
      <w:r>
        <w:rPr/>
        <w:t xml:space="preserve">(на уровне минимальных требований): </w:t>
      </w:r>
      <w:r>
        <w:rPr>
          <w:rFonts w:eastAsia="Arial Unicode MS"/>
        </w:rPr>
        <w:t xml:space="preserve">особенности применения современных информационных технологий, компьютерных программ и мобильных приложений в контексте организации </w:t>
      </w:r>
      <w:r>
        <w:rPr>
          <w:rFonts w:eastAsia="Arial Unicode MS"/>
        </w:rPr>
        <w:t>анимационной деятельности</w:t>
      </w:r>
      <w:r>
        <w:rPr/>
        <w:t>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hanging="0"/>
        <w:jc w:val="both"/>
        <w:rPr>
          <w:spacing w:val="-2"/>
        </w:rPr>
      </w:pPr>
      <w:r>
        <w:rPr>
          <w:b/>
        </w:rPr>
        <w:t>Умеет</w:t>
      </w:r>
      <w:r>
        <w:rPr/>
        <w:t xml:space="preserve"> (испытывая затруднения при самостоятельном воспроизведении)</w:t>
      </w:r>
      <w:r>
        <w:rPr>
          <w:spacing w:val="-2"/>
        </w:rPr>
        <w:t xml:space="preserve"> </w:t>
      </w:r>
      <w:r>
        <w:rPr/>
        <w:t xml:space="preserve">компетентно определять необходимую структуру и содержание </w:t>
      </w:r>
      <w:r>
        <w:rPr/>
        <w:t>анимации</w:t>
      </w:r>
      <w:r>
        <w:rPr/>
        <w:t>; изучать спрос, определять виды, формы и элементы турпродукта, сегментировать туристский рынок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hanging="0"/>
        <w:jc w:val="both"/>
        <w:rPr>
          <w:rFonts w:eastAsia="Courier New"/>
        </w:rPr>
      </w:pPr>
      <w:r>
        <w:rPr/>
        <w:t>- оценка</w:t>
      </w:r>
      <w:r>
        <w:rPr>
          <w:b/>
        </w:rPr>
        <w:t xml:space="preserve"> «неудовлетворительно»</w:t>
      </w:r>
      <w:r>
        <w:rPr/>
        <w:t xml:space="preserve"> (ниже порогового) выставляется, если обучающийся не знает: (на уровне минимальных требований): </w:t>
      </w:r>
      <w:r>
        <w:rPr/>
        <w:t xml:space="preserve">нормативную базу и </w:t>
      </w:r>
      <w:r>
        <w:rPr/>
        <w:t>алгоритмы</w:t>
      </w:r>
      <w:r>
        <w:rPr>
          <w:spacing w:val="-2"/>
        </w:rPr>
        <w:t xml:space="preserve"> </w:t>
      </w:r>
      <w:r>
        <w:rPr>
          <w:spacing w:val="-2"/>
        </w:rPr>
        <w:t>организации анимации</w:t>
      </w:r>
      <w:r>
        <w:rPr>
          <w:spacing w:val="-2"/>
        </w:rPr>
        <w:t xml:space="preserve">; </w:t>
      </w:r>
      <w:r>
        <w:rPr>
          <w:b/>
        </w:rPr>
        <w:t>не умеет</w:t>
      </w:r>
      <w:r>
        <w:rPr/>
        <w:t xml:space="preserve"> оценивать эффективность формирования и использования материальных, финансовых, трудовых ресурсов бизнеса; Не умеет: (испытывая затруднения при самостоятельном воспроизведении)</w:t>
      </w:r>
      <w:r>
        <w:rPr>
          <w:spacing w:val="-2"/>
        </w:rPr>
        <w:t xml:space="preserve"> принимать  экономические решения</w:t>
      </w:r>
      <w:r>
        <w:rPr/>
        <w:t xml:space="preserve"> </w:t>
      </w:r>
      <w:r>
        <w:rPr>
          <w:spacing w:val="-14"/>
        </w:rPr>
        <w:t>в</w:t>
      </w:r>
      <w:r>
        <w:rPr/>
        <w:t xml:space="preserve"> различных</w:t>
      </w:r>
      <w:r>
        <w:rPr>
          <w:spacing w:val="38"/>
        </w:rPr>
        <w:t xml:space="preserve"> </w:t>
      </w:r>
      <w:r>
        <w:rPr/>
        <w:t xml:space="preserve">областях </w:t>
      </w:r>
      <w:r>
        <w:rPr>
          <w:spacing w:val="-2"/>
        </w:rPr>
        <w:t xml:space="preserve">жизнедеятельности; </w:t>
      </w:r>
      <w:r>
        <w:rPr>
          <w:b/>
        </w:rPr>
        <w:t>не умеет</w:t>
      </w:r>
      <w:r>
        <w:rPr/>
        <w:t xml:space="preserve"> оценивать риски, доходность и эффективность принимаемых управленческих решений. </w:t>
      </w:r>
    </w:p>
    <w:p>
      <w:pPr>
        <w:pStyle w:val="Normal"/>
        <w:rPr>
          <w:rFonts w:eastAsia="Cambria"/>
          <w:lang w:eastAsia="en-US"/>
        </w:rPr>
      </w:pPr>
      <w:r>
        <w:rPr>
          <w:rFonts w:eastAsia="Cambria"/>
          <w:lang w:eastAsia="en-US"/>
        </w:rPr>
      </w:r>
    </w:p>
    <w:p>
      <w:pPr>
        <w:pStyle w:val="Normal"/>
        <w:widowControl w:val="false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360"/>
        <w:jc w:val="both"/>
        <w:rPr>
          <w:color w:val="000000" w:themeColor="text1"/>
          <w:sz w:val="28"/>
          <w:szCs w:val="28"/>
        </w:rPr>
      </w:pPr>
      <w:r>
        <w:rPr/>
      </w:r>
    </w:p>
    <w:sectPr>
      <w:headerReference w:type="default" r:id="rId27"/>
      <w:headerReference w:type="first" r:id="rId28"/>
      <w:footerReference w:type="default" r:id="rId29"/>
      <w:footerReference w:type="first" r:id="rId30"/>
      <w:type w:val="nextPage"/>
      <w:pgSz w:w="11906" w:h="16838"/>
      <w:pgMar w:left="1701" w:right="850" w:gutter="0" w:header="708" w:top="1134" w:footer="72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 Light">
    <w:charset w:val="01"/>
    <w:family w:val="roman"/>
    <w:pitch w:val="variable"/>
  </w:font>
  <w:font w:name="Bookman Old Style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Helvetica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 Unicode MS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roman"/>
    <w:pitch w:val="variable"/>
  </w:font>
  <w:font w:name="letter gothic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imbus Roman">
    <w:charset w:val="01"/>
    <w:family w:val="roman"/>
    <w:pitch w:val="variable"/>
  </w:font>
  <w:font w:name="Nimbus Roman">
    <w:charset w:val="01"/>
    <w:family w:val="auto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Times New Roman">
    <w:charset w:val="01"/>
    <w:family w:val="roman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0"/>
      <w:jc w:val="center"/>
      <w:rPr/>
    </w:pPr>
    <w:r>
      <w:rPr/>
    </w:r>
  </w:p>
  <w:p>
    <w:pPr>
      <w:pStyle w:val="Style4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2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1765" cy="173990"/>
              <wp:effectExtent l="0" t="0" r="0" b="0"/>
              <wp:wrapSquare wrapText="largest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9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42"/>
                            <w:rPr>
                              <w:rStyle w:val="Style31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1440" rIns="1440" tIns="1440" bIns="144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27.85pt;margin-top:0.05pt;width:11.9pt;height:13.65pt;mso-wrap-style:none;v-text-anchor:middle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42"/>
                      <w:rPr>
                        <w:rStyle w:val="Style31"/>
                      </w:rPr>
                    </w:pPr>
                    <w:r>
                      <w:rPr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2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5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1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7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7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06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  <w:rPr/>
    </w:lvl>
    <w:lvl w:ilvl="1">
      <w:start w:val="2"/>
      <w:numFmt w:val="decimal"/>
      <w:lvlText w:val="%1.%2"/>
      <w:lvlJc w:val="left"/>
      <w:pPr>
        <w:tabs>
          <w:tab w:val="num" w:pos="0"/>
        </w:tabs>
        <w:ind w:left="1235" w:hanging="52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10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9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0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70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40" w:hanging="216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92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3" w:hanging="180"/>
      </w:pPr>
      <w:rPr/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0"/>
        </w:tabs>
        <w:ind w:left="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8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2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4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6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8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2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</w:abstractNum>
  <w:abstractNum w:abstractNumId="13">
    <w:lvl w:ilvl="0">
      <w:start w:val="7"/>
      <w:numFmt w:val="decimal"/>
      <w:lvlText w:val="%1."/>
      <w:lvlJc w:val="left"/>
      <w:pPr>
        <w:tabs>
          <w:tab w:val="num" w:pos="0"/>
        </w:tabs>
        <w:ind w:left="497" w:hanging="417"/>
      </w:pPr>
      <w:rPr>
        <w:sz w:val="28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10" w:hanging="356"/>
      </w:pPr>
      <w:rPr>
        <w:sz w:val="28"/>
        <w:spacing w:val="0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02" w:hanging="35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85" w:hanging="35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68" w:hanging="35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51" w:hanging="35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34" w:hanging="35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17" w:hanging="35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800" w:hanging="356"/>
      </w:pPr>
      <w:rPr>
        <w:rFonts w:ascii="Symbol" w:hAnsi="Symbol" w:cs="Symbol" w:hint="default"/>
        <w:lang w:val="ru-RU" w:eastAsia="en-US" w:bidi="ar-SA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82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8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4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5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8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7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77" w:hanging="281"/>
      </w:pPr>
      <w:rPr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778" w:hanging="360"/>
      </w:pPr>
      <w:rPr>
        <w:spacing w:val="0"/>
        <w:w w:val="100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20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438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65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74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9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311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29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23"/>
    <w:lvlOverride w:ilvl="0">
      <w:startOverride w:val="1"/>
    </w:lvlOverride>
  </w:num>
  <w:num w:numId="31">
    <w:abstractNumId w:val="23"/>
  </w:num>
  <w:num w:numId="32">
    <w:abstractNumId w:val="23"/>
  </w:num>
  <w:num w:numId="33">
    <w:abstractNumId w:val="23"/>
  </w:num>
  <w:num w:numId="34">
    <w:abstractNumId w:val="23"/>
  </w:num>
  <w:num w:numId="35">
    <w:abstractNumId w:val="23"/>
  </w:num>
  <w:num w:numId="36">
    <w:abstractNumId w:val="23"/>
  </w:num>
  <w:num w:numId="37">
    <w:abstractNumId w:val="23"/>
  </w:num>
  <w:num w:numId="38">
    <w:abstractNumId w:val="23"/>
  </w:num>
  <w:num w:numId="39">
    <w:abstractNumId w:val="23"/>
  </w:num>
  <w:num w:numId="40">
    <w:abstractNumId w:val="23"/>
  </w:num>
  <w:num w:numId="41">
    <w:abstractNumId w:val="23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</w:numbering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d56c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7"/>
    <w:qFormat/>
    <w:rsid w:val="00ba1945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link w:val="21"/>
    <w:qFormat/>
    <w:rsid w:val="00b25c79"/>
    <w:pPr>
      <w:keepNext w:val="true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Normal"/>
    <w:next w:val="Normal"/>
    <w:link w:val="33"/>
    <w:qFormat/>
    <w:rsid w:val="00d872f9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Normal"/>
    <w:next w:val="Normal"/>
    <w:link w:val="41"/>
    <w:qFormat/>
    <w:rsid w:val="00ba1945"/>
    <w:pPr>
      <w:keepNext w:val="true"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6">
    <w:name w:val="Heading 6"/>
    <w:basedOn w:val="Normal"/>
    <w:next w:val="Normal"/>
    <w:link w:val="62"/>
    <w:semiHidden/>
    <w:unhideWhenUsed/>
    <w:qFormat/>
    <w:rsid w:val="001d016e"/>
    <w:pPr>
      <w:keepNext w:val="true"/>
      <w:keepLines/>
      <w:spacing w:before="40" w:after="0"/>
      <w:outlineLvl w:val="5"/>
    </w:pPr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ba1945"/>
    <w:rPr/>
  </w:style>
  <w:style w:type="character" w:styleId="Highlighthighlightactive" w:customStyle="1">
    <w:name w:val="highlight highlight_active"/>
    <w:basedOn w:val="DefaultParagraphFont"/>
    <w:qFormat/>
    <w:rsid w:val="00ba1945"/>
    <w:rPr/>
  </w:style>
  <w:style w:type="character" w:styleId="Style9">
    <w:name w:val="Интернет-ссылка"/>
    <w:uiPriority w:val="99"/>
    <w:rsid w:val="00ba1945"/>
    <w:rPr>
      <w:color w:val="0000FF"/>
      <w:u w:val="single"/>
    </w:rPr>
  </w:style>
  <w:style w:type="character" w:styleId="Titbook" w:customStyle="1">
    <w:name w:val="tit_book"/>
    <w:basedOn w:val="DefaultParagraphFont"/>
    <w:qFormat/>
    <w:rsid w:val="00ba1945"/>
    <w:rPr/>
  </w:style>
  <w:style w:type="character" w:styleId="41" w:customStyle="1">
    <w:name w:val="Заголовок 4 Знак"/>
    <w:semiHidden/>
    <w:qFormat/>
    <w:locked/>
    <w:rsid w:val="00ba1945"/>
    <w:rPr>
      <w:b/>
      <w:bCs/>
      <w:sz w:val="28"/>
      <w:szCs w:val="28"/>
      <w:u w:val="single"/>
      <w:lang w:val="ru-RU" w:eastAsia="en-US" w:bidi="ar-SA"/>
    </w:rPr>
  </w:style>
  <w:style w:type="character" w:styleId="Style10" w:customStyle="1">
    <w:name w:val="Нижний колонтитул Знак"/>
    <w:uiPriority w:val="99"/>
    <w:qFormat/>
    <w:locked/>
    <w:rsid w:val="00ba1945"/>
    <w:rPr>
      <w:sz w:val="24"/>
      <w:szCs w:val="24"/>
      <w:lang w:val="ru-RU" w:eastAsia="ru-RU" w:bidi="ar-SA"/>
    </w:rPr>
  </w:style>
  <w:style w:type="character" w:styleId="31" w:customStyle="1">
    <w:name w:val="Основной текст с отступом 3 Знак"/>
    <w:link w:val="BodyTextIndent3"/>
    <w:qFormat/>
    <w:locked/>
    <w:rsid w:val="00ba1945"/>
    <w:rPr>
      <w:sz w:val="16"/>
      <w:szCs w:val="16"/>
      <w:lang w:val="ru-RU" w:eastAsia="ru-RU" w:bidi="ar-SA"/>
    </w:rPr>
  </w:style>
  <w:style w:type="character" w:styleId="Style11" w:customStyle="1">
    <w:name w:val="Верхний колонтитул Знак"/>
    <w:qFormat/>
    <w:locked/>
    <w:rsid w:val="00be5de5"/>
    <w:rPr>
      <w:rFonts w:eastAsia="Calibri"/>
      <w:sz w:val="28"/>
      <w:szCs w:val="24"/>
      <w:lang w:val="ru-RU" w:eastAsia="ru-RU" w:bidi="ar-SA"/>
    </w:rPr>
  </w:style>
  <w:style w:type="character" w:styleId="32" w:customStyle="1">
    <w:name w:val="Основной текст 3 Знак"/>
    <w:link w:val="BodyText3"/>
    <w:qFormat/>
    <w:rsid w:val="006d0c4d"/>
    <w:rPr>
      <w:sz w:val="16"/>
      <w:szCs w:val="16"/>
      <w:lang w:val="x-none" w:eastAsia="x-none"/>
    </w:rPr>
  </w:style>
  <w:style w:type="character" w:styleId="FontStyle15" w:customStyle="1">
    <w:name w:val="Font Style15"/>
    <w:qFormat/>
    <w:rsid w:val="006d0c4d"/>
    <w:rPr>
      <w:rFonts w:ascii="Times New Roman" w:hAnsi="Times New Roman" w:cs="Times New Roman"/>
      <w:b/>
      <w:bCs/>
      <w:sz w:val="22"/>
      <w:szCs w:val="22"/>
    </w:rPr>
  </w:style>
  <w:style w:type="character" w:styleId="FontStyle20" w:customStyle="1">
    <w:name w:val="Font Style20"/>
    <w:qFormat/>
    <w:rsid w:val="006d0c4d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styleId="Style12" w:customStyle="1">
    <w:name w:val="Основной текст с отступом Знак"/>
    <w:qFormat/>
    <w:rsid w:val="006d0c4d"/>
    <w:rPr>
      <w:sz w:val="24"/>
      <w:szCs w:val="24"/>
      <w:lang w:val="x-none" w:eastAsia="x-none"/>
    </w:rPr>
  </w:style>
  <w:style w:type="character" w:styleId="Style13" w:customStyle="1">
    <w:name w:val="Текст сноски Знак"/>
    <w:uiPriority w:val="99"/>
    <w:qFormat/>
    <w:rsid w:val="000e03cd"/>
    <w:rPr>
      <w:rFonts w:ascii="Calibri" w:hAnsi="Calibri"/>
      <w:lang w:eastAsia="en-US"/>
    </w:rPr>
  </w:style>
  <w:style w:type="character" w:styleId="Style14">
    <w:name w:val="Символ сноски"/>
    <w:qFormat/>
    <w:rsid w:val="000e03cd"/>
    <w:rPr>
      <w:rFonts w:ascii="Times New Roman" w:hAnsi="Times New Roman" w:cs="Times New Roman"/>
      <w:vertAlign w:val="superscript"/>
    </w:rPr>
  </w:style>
  <w:style w:type="character" w:styleId="Style15">
    <w:name w:val="Привязка сноски"/>
    <w:rPr>
      <w:rFonts w:ascii="Times New Roman" w:hAnsi="Times New Roman" w:cs="Times New Roman"/>
      <w:vertAlign w:val="superscript"/>
    </w:rPr>
  </w:style>
  <w:style w:type="character" w:styleId="21" w:customStyle="1">
    <w:name w:val="Заголовок 2 Знак"/>
    <w:qFormat/>
    <w:rsid w:val="00b25c79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Выделение"/>
    <w:uiPriority w:val="20"/>
    <w:qFormat/>
    <w:rsid w:val="00286d44"/>
    <w:rPr>
      <w:i/>
      <w:iCs/>
    </w:rPr>
  </w:style>
  <w:style w:type="character" w:styleId="311" w:customStyle="1">
    <w:name w:val="Основной текст (31)"/>
    <w:qFormat/>
    <w:rsid w:val="0055043d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Style17" w:customStyle="1">
    <w:name w:val="Подпись к таблице"/>
    <w:qFormat/>
    <w:rsid w:val="0055043d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42" w:customStyle="1">
    <w:name w:val="Заголовок №4"/>
    <w:qFormat/>
    <w:rsid w:val="00082a54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46" w:customStyle="1">
    <w:name w:val="Основной текст46"/>
    <w:qFormat/>
    <w:rsid w:val="00884fc4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Style18" w:customStyle="1">
    <w:name w:val="Основной текст_"/>
    <w:link w:val="63"/>
    <w:qFormat/>
    <w:rsid w:val="004d2923"/>
    <w:rPr>
      <w:spacing w:val="10"/>
      <w:sz w:val="25"/>
      <w:szCs w:val="25"/>
      <w:shd w:fill="FFFFFF" w:val="clear"/>
    </w:rPr>
  </w:style>
  <w:style w:type="character" w:styleId="48" w:customStyle="1">
    <w:name w:val="Основной текст48"/>
    <w:qFormat/>
    <w:rsid w:val="006029b0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52" w:customStyle="1">
    <w:name w:val="Основной текст52"/>
    <w:qFormat/>
    <w:rsid w:val="007043fb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54" w:customStyle="1">
    <w:name w:val="Основной текст54"/>
    <w:qFormat/>
    <w:rsid w:val="007043fb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Style19">
    <w:name w:val="Посещённая гиперссылка"/>
    <w:uiPriority w:val="99"/>
    <w:unhideWhenUsed/>
    <w:rsid w:val="00335430"/>
    <w:rPr>
      <w:color w:val="800080"/>
      <w:u w:val="single"/>
    </w:rPr>
  </w:style>
  <w:style w:type="character" w:styleId="Style20" w:customStyle="1">
    <w:name w:val="Текст выноски Знак"/>
    <w:link w:val="BalloonText"/>
    <w:qFormat/>
    <w:rsid w:val="00485902"/>
    <w:rPr>
      <w:rFonts w:ascii="Tahoma" w:hAnsi="Tahoma" w:cs="Tahoma"/>
      <w:sz w:val="16"/>
      <w:szCs w:val="16"/>
    </w:rPr>
  </w:style>
  <w:style w:type="character" w:styleId="33" w:customStyle="1">
    <w:name w:val="Заголовок 3 Знак"/>
    <w:semiHidden/>
    <w:qFormat/>
    <w:rsid w:val="00d872f9"/>
    <w:rPr>
      <w:rFonts w:ascii="Cambria" w:hAnsi="Cambria" w:eastAsia="Times New Roman" w:cs="Times New Roman"/>
      <w:b/>
      <w:bCs/>
      <w:sz w:val="26"/>
      <w:szCs w:val="26"/>
    </w:rPr>
  </w:style>
  <w:style w:type="character" w:styleId="Hyperlink0" w:customStyle="1">
    <w:name w:val="Hyperlink.0"/>
    <w:qFormat/>
    <w:rsid w:val="00134957"/>
    <w:rPr>
      <w:color w:val="000000"/>
      <w:sz w:val="28"/>
      <w:szCs w:val="28"/>
      <w:u w:val="single" w:color="000000"/>
    </w:rPr>
  </w:style>
  <w:style w:type="character" w:styleId="Hyperlink1" w:customStyle="1">
    <w:name w:val="Hyperlink.1"/>
    <w:qFormat/>
    <w:rsid w:val="00134957"/>
    <w:rPr>
      <w:color w:val="000000"/>
      <w:sz w:val="28"/>
      <w:szCs w:val="28"/>
      <w:u w:val="single" w:color="000000"/>
      <w:lang w:val="en-US"/>
    </w:rPr>
  </w:style>
  <w:style w:type="character" w:styleId="Style21" w:customStyle="1">
    <w:name w:val="Текст Знак"/>
    <w:link w:val="PlainText"/>
    <w:qFormat/>
    <w:rsid w:val="001e18b2"/>
    <w:rPr>
      <w:rFonts w:ascii="Helvetica" w:hAnsi="Helvetica" w:eastAsia="Arial Unicode MS" w:cs="Arial Unicode MS"/>
      <w:color w:val="000000"/>
      <w:sz w:val="22"/>
      <w:szCs w:val="22"/>
      <w:lang w:val="ru-RU" w:eastAsia="ru-RU" w:bidi="ar-SA"/>
    </w:rPr>
  </w:style>
  <w:style w:type="character" w:styleId="11" w:customStyle="1">
    <w:name w:val="Средняя заливка 1 - Акцент 1 Знак"/>
    <w:link w:val="111"/>
    <w:uiPriority w:val="1"/>
    <w:qFormat/>
    <w:rsid w:val="001f4261"/>
    <w:rPr>
      <w:rFonts w:ascii="Calibri" w:hAnsi="Calibri"/>
      <w:sz w:val="22"/>
      <w:szCs w:val="22"/>
      <w:lang w:bidi="ar-SA"/>
    </w:rPr>
  </w:style>
  <w:style w:type="character" w:styleId="HTML" w:customStyle="1">
    <w:name w:val="Стандартный HTML Знак"/>
    <w:link w:val="HTMLPreformatted"/>
    <w:uiPriority w:val="99"/>
    <w:qFormat/>
    <w:rsid w:val="00bf5512"/>
    <w:rPr>
      <w:rFonts w:ascii="Courier New" w:hAnsi="Courier New"/>
      <w:lang w:val="x-none" w:eastAsia="x-none"/>
    </w:rPr>
  </w:style>
  <w:style w:type="character" w:styleId="12" w:customStyle="1">
    <w:name w:val="Текст сноски Знак1"/>
    <w:qFormat/>
    <w:locked/>
    <w:rsid w:val="006f34e1"/>
    <w:rPr/>
  </w:style>
  <w:style w:type="character" w:styleId="Strong">
    <w:name w:val="Strong"/>
    <w:uiPriority w:val="22"/>
    <w:qFormat/>
    <w:rsid w:val="00916075"/>
    <w:rPr>
      <w:b/>
    </w:rPr>
  </w:style>
  <w:style w:type="character" w:styleId="Style22" w:customStyle="1">
    <w:name w:val="Нет"/>
    <w:qFormat/>
    <w:rsid w:val="002b7b6e"/>
    <w:rPr/>
  </w:style>
  <w:style w:type="character" w:styleId="22" w:customStyle="1">
    <w:name w:val="Средняя сетка 2 Знак"/>
    <w:uiPriority w:val="1"/>
    <w:qFormat/>
    <w:rsid w:val="008522a1"/>
    <w:rPr>
      <w:rFonts w:ascii="Calibri" w:hAnsi="Calibri"/>
      <w:sz w:val="22"/>
      <w:szCs w:val="22"/>
      <w:lang w:bidi="ar-SA"/>
    </w:rPr>
  </w:style>
  <w:style w:type="character" w:styleId="BodyTextIndent3Char" w:customStyle="1">
    <w:name w:val="Body Text Indent 3 Char"/>
    <w:qFormat/>
    <w:rsid w:val="008522a1"/>
    <w:rPr>
      <w:sz w:val="16"/>
      <w:lang w:val="ru-RU" w:eastAsia="ru-RU"/>
    </w:rPr>
  </w:style>
  <w:style w:type="character" w:styleId="121" w:customStyle="1">
    <w:name w:val="Средняя сетка 1 - Акцент 2 Знак"/>
    <w:link w:val="1211"/>
    <w:uiPriority w:val="34"/>
    <w:qFormat/>
    <w:rsid w:val="008522a1"/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styleId="13" w:customStyle="1">
    <w:name w:val="Стиль1 Знак"/>
    <w:link w:val="112"/>
    <w:qFormat/>
    <w:rsid w:val="008522a1"/>
    <w:rPr>
      <w:rFonts w:eastAsia="Calibri"/>
      <w:b/>
      <w:bCs/>
      <w:sz w:val="28"/>
      <w:szCs w:val="24"/>
      <w:lang w:val="x-none" w:eastAsia="x-none"/>
    </w:rPr>
  </w:style>
  <w:style w:type="character" w:styleId="FontStyle92" w:customStyle="1">
    <w:name w:val="Font Style92"/>
    <w:uiPriority w:val="99"/>
    <w:qFormat/>
    <w:rsid w:val="008522a1"/>
    <w:rPr>
      <w:rFonts w:ascii="Times New Roman" w:hAnsi="Times New Roman"/>
      <w:b/>
      <w:spacing w:val="10"/>
      <w:sz w:val="20"/>
    </w:rPr>
  </w:style>
  <w:style w:type="character" w:styleId="514" w:customStyle="1">
    <w:name w:val="Заголовок №514"/>
    <w:uiPriority w:val="99"/>
    <w:qFormat/>
    <w:rsid w:val="008522a1"/>
    <w:rPr>
      <w:rFonts w:ascii="Times New Roman" w:hAnsi="Times New Roman" w:cs="Times New Roman"/>
      <w:b/>
      <w:bCs/>
      <w:spacing w:val="10"/>
      <w:sz w:val="25"/>
      <w:szCs w:val="25"/>
      <w:shd w:fill="FFFFFF" w:val="clear"/>
    </w:rPr>
  </w:style>
  <w:style w:type="character" w:styleId="Appleconvertedspace" w:customStyle="1">
    <w:name w:val="apple-converted-space"/>
    <w:qFormat/>
    <w:rsid w:val="008522a1"/>
    <w:rPr>
      <w:rFonts w:cs="Times New Roman"/>
    </w:rPr>
  </w:style>
  <w:style w:type="character" w:styleId="FontStyle56" w:customStyle="1">
    <w:name w:val="Font Style56"/>
    <w:uiPriority w:val="99"/>
    <w:qFormat/>
    <w:rsid w:val="008522a1"/>
    <w:rPr>
      <w:rFonts w:ascii="Times New Roman" w:hAnsi="Times New Roman"/>
      <w:sz w:val="26"/>
    </w:rPr>
  </w:style>
  <w:style w:type="character" w:styleId="23" w:customStyle="1">
    <w:name w:val="Заголовок №2"/>
    <w:qFormat/>
    <w:rsid w:val="008522a1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/>
    </w:rPr>
  </w:style>
  <w:style w:type="character" w:styleId="14" w:customStyle="1">
    <w:name w:val="Неразрешенное упоминание1"/>
    <w:uiPriority w:val="99"/>
    <w:semiHidden/>
    <w:unhideWhenUsed/>
    <w:qFormat/>
    <w:rsid w:val="008522a1"/>
    <w:rPr>
      <w:color w:val="808080"/>
      <w:shd w:fill="E6E6E6" w:val="clear"/>
    </w:rPr>
  </w:style>
  <w:style w:type="character" w:styleId="15" w:customStyle="1">
    <w:name w:val="Название Знак1"/>
    <w:qFormat/>
    <w:rsid w:val="00de475e"/>
    <w:rPr>
      <w:b/>
      <w:sz w:val="28"/>
    </w:rPr>
  </w:style>
  <w:style w:type="character" w:styleId="Style23" w:customStyle="1">
    <w:name w:val="Обычный (веб) Знак"/>
    <w:link w:val="NormalWeb"/>
    <w:uiPriority w:val="99"/>
    <w:qFormat/>
    <w:rsid w:val="00e17868"/>
    <w:rPr>
      <w:sz w:val="24"/>
      <w:szCs w:val="24"/>
    </w:rPr>
  </w:style>
  <w:style w:type="character" w:styleId="24" w:customStyle="1">
    <w:name w:val="Основной текст 2 Знак"/>
    <w:link w:val="BodyText2"/>
    <w:uiPriority w:val="99"/>
    <w:qFormat/>
    <w:rsid w:val="008a4aec"/>
    <w:rPr>
      <w:sz w:val="24"/>
      <w:szCs w:val="24"/>
    </w:rPr>
  </w:style>
  <w:style w:type="character" w:styleId="25" w:customStyle="1">
    <w:name w:val="Основной текст (2)_"/>
    <w:link w:val="29"/>
    <w:qFormat/>
    <w:rsid w:val="007e5140"/>
    <w:rPr>
      <w:sz w:val="26"/>
      <w:szCs w:val="26"/>
      <w:shd w:fill="FFFFFF" w:val="clear"/>
    </w:rPr>
  </w:style>
  <w:style w:type="character" w:styleId="212pt" w:customStyle="1">
    <w:name w:val="Основной текст (2) + 12 pt"/>
    <w:qFormat/>
    <w:rsid w:val="007e5140"/>
    <w:rPr>
      <w:color w:val="1A1A1D"/>
      <w:spacing w:val="0"/>
      <w:w w:val="100"/>
      <w:sz w:val="24"/>
      <w:szCs w:val="24"/>
      <w:shd w:fill="FFFFFF" w:val="clear"/>
      <w:lang w:val="ru-RU" w:eastAsia="ru-RU" w:bidi="ru-RU"/>
    </w:rPr>
  </w:style>
  <w:style w:type="character" w:styleId="Style24" w:customStyle="1">
    <w:name w:val="Название Знак"/>
    <w:qFormat/>
    <w:rsid w:val="009e524b"/>
    <w:rPr>
      <w:rFonts w:ascii="Times New Roman" w:hAnsi="Times New Roman" w:eastAsia="Times New Roman" w:cs="Times New Roman"/>
      <w:b/>
      <w:bCs/>
      <w:sz w:val="24"/>
      <w:szCs w:val="20"/>
      <w:lang w:eastAsia="ru-RU"/>
    </w:rPr>
  </w:style>
  <w:style w:type="character" w:styleId="Fontstyle01" w:customStyle="1">
    <w:name w:val="fontstyle01"/>
    <w:qFormat/>
    <w:rsid w:val="003674a5"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character" w:styleId="Fontstyle21" w:customStyle="1">
    <w:name w:val="fontstyle21"/>
    <w:qFormat/>
    <w:rsid w:val="003674a5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Normal1" w:customStyle="1">
    <w:name w:val="Normal Знак"/>
    <w:link w:val="Normal11"/>
    <w:qFormat/>
    <w:locked/>
    <w:rsid w:val="009463af"/>
    <w:rPr>
      <w:sz w:val="24"/>
      <w:szCs w:val="24"/>
    </w:rPr>
  </w:style>
  <w:style w:type="character" w:styleId="Z" w:customStyle="1">
    <w:name w:val="z-Начало формы Знак"/>
    <w:link w:val="HTMLTopofForm"/>
    <w:uiPriority w:val="99"/>
    <w:qFormat/>
    <w:rsid w:val="00100914"/>
    <w:rPr>
      <w:rFonts w:ascii="Arial" w:hAnsi="Arial" w:cs="Arial"/>
      <w:vanish/>
      <w:sz w:val="16"/>
      <w:szCs w:val="16"/>
    </w:rPr>
  </w:style>
  <w:style w:type="character" w:styleId="Z1" w:customStyle="1">
    <w:name w:val="z-Конец формы Знак"/>
    <w:link w:val="HTMLBottomofForm"/>
    <w:uiPriority w:val="99"/>
    <w:qFormat/>
    <w:rsid w:val="00100914"/>
    <w:rPr>
      <w:rFonts w:ascii="Arial" w:hAnsi="Arial" w:cs="Arial"/>
      <w:vanish/>
      <w:sz w:val="16"/>
      <w:szCs w:val="16"/>
    </w:rPr>
  </w:style>
  <w:style w:type="character" w:styleId="Style25" w:customStyle="1">
    <w:name w:val="Основной текст Знак"/>
    <w:qFormat/>
    <w:rsid w:val="00b2576f"/>
    <w:rPr>
      <w:sz w:val="24"/>
      <w:szCs w:val="24"/>
    </w:rPr>
  </w:style>
  <w:style w:type="character" w:styleId="Style26" w:customStyle="1">
    <w:name w:val="Абзац списка Знак"/>
    <w:link w:val="ListParagraph"/>
    <w:uiPriority w:val="34"/>
    <w:qFormat/>
    <w:rsid w:val="007e2a34"/>
    <w:rPr>
      <w:sz w:val="24"/>
      <w:szCs w:val="24"/>
    </w:rPr>
  </w:style>
  <w:style w:type="character" w:styleId="115pt" w:customStyle="1">
    <w:name w:val="Основной текст + 11;5 pt"/>
    <w:basedOn w:val="Style18"/>
    <w:qFormat/>
    <w:rsid w:val="00af70a6"/>
    <w:rPr>
      <w:rFonts w:ascii="Times New Roman" w:hAnsi="Times New Roman" w:eastAsia="Times New Roman" w:cs="Times New Roman"/>
      <w:color w:val="000000"/>
      <w:spacing w:val="0"/>
      <w:w w:val="100"/>
      <w:sz w:val="23"/>
      <w:szCs w:val="23"/>
      <w:shd w:fill="FFFFFF" w:val="clear"/>
      <w:lang w:val="ru-RU"/>
    </w:rPr>
  </w:style>
  <w:style w:type="character" w:styleId="43" w:customStyle="1">
    <w:name w:val="Основной текст (4)_"/>
    <w:basedOn w:val="DefaultParagraphFont"/>
    <w:link w:val="44"/>
    <w:qFormat/>
    <w:rsid w:val="00e03fef"/>
    <w:rPr>
      <w:b/>
      <w:bCs/>
      <w:sz w:val="27"/>
      <w:szCs w:val="27"/>
      <w:shd w:fill="FFFFFF" w:val="clear"/>
    </w:rPr>
  </w:style>
  <w:style w:type="character" w:styleId="61" w:customStyle="1">
    <w:name w:val="Основной текст (6)"/>
    <w:basedOn w:val="DefaultParagraphFont"/>
    <w:qFormat/>
    <w:rsid w:val="00e03fef"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single"/>
      <w:lang w:val="ru-RU"/>
    </w:rPr>
  </w:style>
  <w:style w:type="character" w:styleId="11pt" w:customStyle="1">
    <w:name w:val="Основной текст + 11 pt;Полужирный"/>
    <w:basedOn w:val="Style18"/>
    <w:qFormat/>
    <w:rsid w:val="0095632f"/>
    <w:rPr>
      <w:rFonts w:ascii="Times New Roman" w:hAnsi="Times New Roman" w:eastAsia="Times New Roman" w:cs="Times New Roman"/>
      <w:b/>
      <w:bCs/>
      <w:color w:val="000000"/>
      <w:spacing w:val="0"/>
      <w:w w:val="100"/>
      <w:sz w:val="22"/>
      <w:szCs w:val="22"/>
      <w:shd w:fill="FFFFFF" w:val="clear"/>
      <w:lang w:val="ru-RU"/>
    </w:rPr>
  </w:style>
  <w:style w:type="character" w:styleId="16" w:customStyle="1">
    <w:name w:val="Основной текст1"/>
    <w:basedOn w:val="DefaultParagraphFont"/>
    <w:qFormat/>
    <w:rsid w:val="000f3f82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7"/>
      <w:szCs w:val="27"/>
      <w:u w:val="none"/>
      <w:lang w:val="ru-RU"/>
    </w:rPr>
  </w:style>
  <w:style w:type="character" w:styleId="FontStyle13" w:customStyle="1">
    <w:name w:val="Font Style13"/>
    <w:qFormat/>
    <w:rsid w:val="00ad34c6"/>
    <w:rPr>
      <w:rFonts w:ascii="Times New Roman" w:hAnsi="Times New Roman" w:cs="Times New Roman"/>
      <w:color w:val="000000"/>
      <w:sz w:val="20"/>
      <w:szCs w:val="20"/>
    </w:rPr>
  </w:style>
  <w:style w:type="character" w:styleId="C4" w:customStyle="1">
    <w:name w:val="c4"/>
    <w:basedOn w:val="DefaultParagraphFont"/>
    <w:qFormat/>
    <w:rsid w:val="00f56509"/>
    <w:rPr/>
  </w:style>
  <w:style w:type="character" w:styleId="Annotationreference">
    <w:name w:val="annotation reference"/>
    <w:basedOn w:val="DefaultParagraphFont"/>
    <w:qFormat/>
    <w:rsid w:val="00a4616d"/>
    <w:rPr>
      <w:sz w:val="16"/>
      <w:szCs w:val="16"/>
    </w:rPr>
  </w:style>
  <w:style w:type="character" w:styleId="Style27" w:customStyle="1">
    <w:name w:val="Текст примечания Знак"/>
    <w:basedOn w:val="DefaultParagraphFont"/>
    <w:link w:val="Annotationtext"/>
    <w:qFormat/>
    <w:rsid w:val="00a4616d"/>
    <w:rPr/>
  </w:style>
  <w:style w:type="character" w:styleId="Style28" w:customStyle="1">
    <w:name w:val="Тема примечания Знак"/>
    <w:basedOn w:val="Style27"/>
    <w:link w:val="Annotationsubject"/>
    <w:semiHidden/>
    <w:qFormat/>
    <w:rsid w:val="00a4616d"/>
    <w:rPr>
      <w:b/>
      <w:bCs/>
    </w:rPr>
  </w:style>
  <w:style w:type="character" w:styleId="Ff1" w:customStyle="1">
    <w:name w:val="ff1"/>
    <w:basedOn w:val="DefaultParagraphFont"/>
    <w:qFormat/>
    <w:rsid w:val="00d50aa8"/>
    <w:rPr/>
  </w:style>
  <w:style w:type="character" w:styleId="Ff3" w:customStyle="1">
    <w:name w:val="ff3"/>
    <w:basedOn w:val="DefaultParagraphFont"/>
    <w:qFormat/>
    <w:rsid w:val="00d50aa8"/>
    <w:rPr/>
  </w:style>
  <w:style w:type="character" w:styleId="Ff4" w:customStyle="1">
    <w:name w:val="ff4"/>
    <w:basedOn w:val="DefaultParagraphFont"/>
    <w:qFormat/>
    <w:rsid w:val="00d50aa8"/>
    <w:rPr/>
  </w:style>
  <w:style w:type="character" w:styleId="17" w:customStyle="1">
    <w:name w:val="Заголовок 1 Знак"/>
    <w:basedOn w:val="DefaultParagraphFont"/>
    <w:qFormat/>
    <w:rsid w:val="002d3aad"/>
    <w:rPr>
      <w:rFonts w:ascii="Arial" w:hAnsi="Arial" w:cs="Arial"/>
      <w:b/>
      <w:bCs/>
      <w:kern w:val="2"/>
      <w:sz w:val="32"/>
      <w:szCs w:val="32"/>
    </w:rPr>
  </w:style>
  <w:style w:type="character" w:styleId="Answernumber" w:customStyle="1">
    <w:name w:val="answernumber"/>
    <w:basedOn w:val="DefaultParagraphFont"/>
    <w:qFormat/>
    <w:rsid w:val="00063ee6"/>
    <w:rPr/>
  </w:style>
  <w:style w:type="character" w:styleId="C5" w:customStyle="1">
    <w:name w:val="c5"/>
    <w:basedOn w:val="DefaultParagraphFont"/>
    <w:qFormat/>
    <w:rsid w:val="00c2763d"/>
    <w:rPr/>
  </w:style>
  <w:style w:type="character" w:styleId="C8" w:customStyle="1">
    <w:name w:val="c8"/>
    <w:basedOn w:val="DefaultParagraphFont"/>
    <w:qFormat/>
    <w:rsid w:val="00c2763d"/>
    <w:rPr/>
  </w:style>
  <w:style w:type="character" w:styleId="C1" w:customStyle="1">
    <w:name w:val="c1"/>
    <w:basedOn w:val="DefaultParagraphFont"/>
    <w:qFormat/>
    <w:rsid w:val="00270e0d"/>
    <w:rPr/>
  </w:style>
  <w:style w:type="character" w:styleId="C11" w:customStyle="1">
    <w:name w:val="c11"/>
    <w:basedOn w:val="DefaultParagraphFont"/>
    <w:qFormat/>
    <w:rsid w:val="00270e0d"/>
    <w:rPr/>
  </w:style>
  <w:style w:type="character" w:styleId="C62" w:customStyle="1">
    <w:name w:val="c62"/>
    <w:basedOn w:val="DefaultParagraphFont"/>
    <w:qFormat/>
    <w:rsid w:val="00270e0d"/>
    <w:rPr/>
  </w:style>
  <w:style w:type="character" w:styleId="C16" w:customStyle="1">
    <w:name w:val="c16"/>
    <w:basedOn w:val="DefaultParagraphFont"/>
    <w:qFormat/>
    <w:rsid w:val="00270e0d"/>
    <w:rPr/>
  </w:style>
  <w:style w:type="character" w:styleId="62" w:customStyle="1">
    <w:name w:val="Заголовок 6 Знак"/>
    <w:basedOn w:val="DefaultParagraphFont"/>
    <w:semiHidden/>
    <w:qFormat/>
    <w:rsid w:val="001d016e"/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  <w:sz w:val="24"/>
      <w:szCs w:val="24"/>
    </w:rPr>
  </w:style>
  <w:style w:type="character" w:styleId="Style29" w:customStyle="1">
    <w:name w:val="Другое_"/>
    <w:basedOn w:val="DefaultParagraphFont"/>
    <w:link w:val="Style50"/>
    <w:qFormat/>
    <w:locked/>
    <w:rsid w:val="00842139"/>
    <w:rPr>
      <w:color w:val="232323"/>
      <w:sz w:val="26"/>
      <w:szCs w:val="26"/>
    </w:rPr>
  </w:style>
  <w:style w:type="character" w:styleId="C0" w:customStyle="1">
    <w:name w:val="c0"/>
    <w:basedOn w:val="DefaultParagraphFont"/>
    <w:qFormat/>
    <w:rsid w:val="00907e55"/>
    <w:rPr/>
  </w:style>
  <w:style w:type="character" w:styleId="C17" w:customStyle="1">
    <w:name w:val="c17"/>
    <w:basedOn w:val="DefaultParagraphFont"/>
    <w:qFormat/>
    <w:rsid w:val="00907e55"/>
    <w:rPr/>
  </w:style>
  <w:style w:type="character" w:styleId="FontStyle85" w:customStyle="1">
    <w:name w:val="Font Style85"/>
    <w:basedOn w:val="DefaultParagraphFont"/>
    <w:uiPriority w:val="99"/>
    <w:qFormat/>
    <w:rsid w:val="0024148d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24148d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24148d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24148d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24148d"/>
    <w:rPr>
      <w:rFonts w:ascii="Times New Roman" w:hAnsi="Times New Roman" w:cs="Times New Roman"/>
      <w:i/>
      <w:iCs/>
      <w:sz w:val="26"/>
      <w:szCs w:val="26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Style30">
    <w:name w:val="Основной шрифт абзаца"/>
    <w:qFormat/>
    <w:rPr/>
  </w:style>
  <w:style w:type="character" w:styleId="Style31">
    <w:name w:val="Номер страницы"/>
    <w:basedOn w:val="Style30"/>
    <w:rPr/>
  </w:style>
  <w:style w:type="character" w:styleId="Style32">
    <w:name w:val="Выделение жирным"/>
    <w:qFormat/>
    <w:rPr>
      <w:b/>
      <w:bCs/>
    </w:rPr>
  </w:style>
  <w:style w:type="character" w:styleId="Style33">
    <w:name w:val="Маркеры"/>
    <w:qFormat/>
    <w:rPr>
      <w:rFonts w:ascii="OpenSymbol" w:hAnsi="OpenSymbol" w:eastAsia="OpenSymbol" w:cs="OpenSymbol"/>
    </w:rPr>
  </w:style>
  <w:style w:type="paragraph" w:styleId="Style34">
    <w:name w:val="Заголовок"/>
    <w:basedOn w:val="Normal"/>
    <w:next w:val="Style35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35">
    <w:name w:val="Body Text"/>
    <w:basedOn w:val="Normal"/>
    <w:link w:val="Style25"/>
    <w:rsid w:val="00ba1945"/>
    <w:pPr>
      <w:spacing w:before="0" w:after="120"/>
    </w:pPr>
    <w:rPr/>
  </w:style>
  <w:style w:type="paragraph" w:styleId="Style36">
    <w:name w:val="List"/>
    <w:basedOn w:val="Style35"/>
    <w:pPr/>
    <w:rPr>
      <w:rFonts w:cs="Noto Sans Devanagari"/>
    </w:rPr>
  </w:style>
  <w:style w:type="paragraph" w:styleId="Style37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38">
    <w:name w:val="Указатель"/>
    <w:basedOn w:val="Normal"/>
    <w:qFormat/>
    <w:pPr>
      <w:suppressLineNumbers/>
    </w:pPr>
    <w:rPr>
      <w:rFonts w:cs="Noto Sans Devanagari"/>
    </w:rPr>
  </w:style>
  <w:style w:type="paragraph" w:styleId="Style39">
    <w:name w:val="Колонтитул"/>
    <w:basedOn w:val="Normal"/>
    <w:qFormat/>
    <w:pPr/>
    <w:rPr/>
  </w:style>
  <w:style w:type="paragraph" w:styleId="Style40">
    <w:name w:val="Footer"/>
    <w:basedOn w:val="Normal"/>
    <w:link w:val="Style10"/>
    <w:uiPriority w:val="99"/>
    <w:rsid w:val="00ba194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ba1945"/>
    <w:pPr>
      <w:widowControl w:val="false"/>
      <w:ind w:firstLine="720"/>
      <w:jc w:val="both"/>
    </w:pPr>
    <w:rPr>
      <w:sz w:val="22"/>
      <w:szCs w:val="22"/>
    </w:rPr>
  </w:style>
  <w:style w:type="paragraph" w:styleId="Western" w:customStyle="1">
    <w:name w:val="western"/>
    <w:basedOn w:val="Normal"/>
    <w:qFormat/>
    <w:rsid w:val="00ba1945"/>
    <w:pPr>
      <w:spacing w:beforeAutospacing="1" w:afterAutospacing="1"/>
    </w:pPr>
    <w:rPr/>
  </w:style>
  <w:style w:type="paragraph" w:styleId="NormalWeb">
    <w:name w:val="Normal (Web)"/>
    <w:basedOn w:val="Normal"/>
    <w:link w:val="Style23"/>
    <w:uiPriority w:val="99"/>
    <w:qFormat/>
    <w:rsid w:val="00ba1945"/>
    <w:pPr>
      <w:spacing w:beforeAutospacing="1" w:afterAutospacing="1"/>
    </w:pPr>
    <w:rPr>
      <w:lang w:val="x-none" w:eastAsia="x-none"/>
    </w:rPr>
  </w:style>
  <w:style w:type="paragraph" w:styleId="Style41">
    <w:name w:val="Title"/>
    <w:basedOn w:val="Normal"/>
    <w:link w:val="15"/>
    <w:qFormat/>
    <w:rsid w:val="00ba1945"/>
    <w:pPr>
      <w:jc w:val="center"/>
    </w:pPr>
    <w:rPr>
      <w:b/>
      <w:sz w:val="28"/>
      <w:szCs w:val="20"/>
      <w:lang w:val="x-none" w:eastAsia="x-none"/>
    </w:rPr>
  </w:style>
  <w:style w:type="paragraph" w:styleId="26" w:customStyle="1">
    <w:name w:val="Îñíîâíîé òåêñò ñ îòñòóïîì 2"/>
    <w:basedOn w:val="Normal"/>
    <w:qFormat/>
    <w:rsid w:val="00ba1945"/>
    <w:pPr>
      <w:spacing w:lineRule="auto" w:line="360"/>
      <w:ind w:firstLine="720"/>
      <w:jc w:val="center"/>
    </w:pPr>
    <w:rPr>
      <w:sz w:val="22"/>
      <w:szCs w:val="20"/>
      <w:lang w:val="en-US"/>
    </w:rPr>
  </w:style>
  <w:style w:type="paragraph" w:styleId="BodyTextIndent3">
    <w:name w:val="Body Text Indent 3"/>
    <w:basedOn w:val="Normal"/>
    <w:link w:val="31"/>
    <w:qFormat/>
    <w:rsid w:val="00ba1945"/>
    <w:pPr>
      <w:spacing w:before="0" w:after="120"/>
      <w:ind w:left="283" w:hanging="0"/>
    </w:pPr>
    <w:rPr>
      <w:sz w:val="16"/>
      <w:szCs w:val="16"/>
    </w:rPr>
  </w:style>
  <w:style w:type="paragraph" w:styleId="Style42">
    <w:name w:val="Header"/>
    <w:basedOn w:val="Normal"/>
    <w:link w:val="Style11"/>
    <w:rsid w:val="00be5de5"/>
    <w:pPr>
      <w:tabs>
        <w:tab w:val="clear" w:pos="708"/>
        <w:tab w:val="center" w:pos="4677" w:leader="none"/>
        <w:tab w:val="right" w:pos="9355" w:leader="none"/>
      </w:tabs>
    </w:pPr>
    <w:rPr>
      <w:rFonts w:eastAsia="Calibri"/>
      <w:sz w:val="28"/>
    </w:rPr>
  </w:style>
  <w:style w:type="paragraph" w:styleId="Style310" w:customStyle="1">
    <w:name w:val="Style3"/>
    <w:basedOn w:val="Normal"/>
    <w:uiPriority w:val="99"/>
    <w:qFormat/>
    <w:rsid w:val="006d0c4d"/>
    <w:pPr>
      <w:widowControl w:val="false"/>
    </w:pPr>
    <w:rPr/>
  </w:style>
  <w:style w:type="paragraph" w:styleId="BodyText3">
    <w:name w:val="Body Text 3"/>
    <w:basedOn w:val="Normal"/>
    <w:link w:val="32"/>
    <w:qFormat/>
    <w:rsid w:val="006d0c4d"/>
    <w:pPr>
      <w:spacing w:before="0" w:after="120"/>
    </w:pPr>
    <w:rPr>
      <w:sz w:val="16"/>
      <w:szCs w:val="16"/>
      <w:lang w:val="x-none" w:eastAsia="x-none"/>
    </w:rPr>
  </w:style>
  <w:style w:type="paragraph" w:styleId="Style61" w:customStyle="1">
    <w:name w:val="Style6"/>
    <w:basedOn w:val="Normal"/>
    <w:uiPriority w:val="99"/>
    <w:qFormat/>
    <w:rsid w:val="006d0c4d"/>
    <w:pPr>
      <w:widowControl w:val="false"/>
    </w:pPr>
    <w:rPr/>
  </w:style>
  <w:style w:type="paragraph" w:styleId="Style91" w:customStyle="1">
    <w:name w:val="Style9"/>
    <w:basedOn w:val="Normal"/>
    <w:qFormat/>
    <w:rsid w:val="006d0c4d"/>
    <w:pPr>
      <w:widowControl w:val="false"/>
    </w:pPr>
    <w:rPr/>
  </w:style>
  <w:style w:type="paragraph" w:styleId="Style43">
    <w:name w:val="Body Text Indent"/>
    <w:basedOn w:val="Normal"/>
    <w:link w:val="Style12"/>
    <w:rsid w:val="006d0c4d"/>
    <w:pPr>
      <w:spacing w:before="0" w:after="120"/>
      <w:ind w:left="283" w:hanging="0"/>
    </w:pPr>
    <w:rPr>
      <w:lang w:val="x-none" w:eastAsia="x-none"/>
    </w:rPr>
  </w:style>
  <w:style w:type="paragraph" w:styleId="Style44" w:customStyle="1">
    <w:name w:val="По умолчанию"/>
    <w:qFormat/>
    <w:rsid w:val="00461b5f"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2"/>
      <w:szCs w:val="22"/>
      <w:lang w:val="ru-RU" w:eastAsia="ru-RU" w:bidi="ar-SA"/>
    </w:rPr>
  </w:style>
  <w:style w:type="paragraph" w:styleId="Style45">
    <w:name w:val="Footnote Text"/>
    <w:basedOn w:val="Normal"/>
    <w:link w:val="Style13"/>
    <w:uiPriority w:val="99"/>
    <w:rsid w:val="000e03cd"/>
    <w:pPr/>
    <w:rPr>
      <w:rFonts w:ascii="Calibri" w:hAnsi="Calibri"/>
      <w:sz w:val="20"/>
      <w:szCs w:val="20"/>
      <w:lang w:val="x-none" w:eastAsia="en-US"/>
    </w:rPr>
  </w:style>
  <w:style w:type="paragraph" w:styleId="1211" w:customStyle="1">
    <w:name w:val="Средняя сетка 1 - Акцент 21"/>
    <w:basedOn w:val="Normal"/>
    <w:link w:val="121"/>
    <w:uiPriority w:val="34"/>
    <w:qFormat/>
    <w:rsid w:val="000356cb"/>
    <w:pPr>
      <w:ind w:left="720" w:hanging="0"/>
    </w:pPr>
    <w:rPr>
      <w:rFonts w:ascii="Arial Unicode MS" w:hAnsi="Arial Unicode MS" w:eastAsia="Arial Unicode MS"/>
      <w:color w:val="000000"/>
      <w:lang w:val="x-none" w:eastAsia="x-none"/>
    </w:rPr>
  </w:style>
  <w:style w:type="paragraph" w:styleId="MultipleChoice" w:customStyle="1">
    <w:name w:val="MultipleChoice"/>
    <w:basedOn w:val="Normal"/>
    <w:qFormat/>
    <w:rsid w:val="00d51ca9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900" w:leader="none"/>
        <w:tab w:val="left" w:pos="1620" w:leader="none"/>
      </w:tabs>
      <w:suppressAutoHyphens w:val="true"/>
      <w:ind w:left="1267" w:hanging="360"/>
    </w:pPr>
    <w:rPr>
      <w:spacing w:val="-3"/>
      <w:sz w:val="20"/>
      <w:szCs w:val="20"/>
      <w:lang w:val="en-US"/>
    </w:rPr>
  </w:style>
  <w:style w:type="paragraph" w:styleId="Question" w:customStyle="1">
    <w:name w:val="Question"/>
    <w:basedOn w:val="Normal"/>
    <w:qFormat/>
    <w:rsid w:val="00d51ca9"/>
    <w:pPr>
      <w:tabs>
        <w:tab w:val="clear" w:pos="708"/>
        <w:tab w:val="left" w:pos="-2340" w:leader="none"/>
        <w:tab w:val="left" w:pos="-1440" w:leader="none"/>
        <w:tab w:val="left" w:pos="-720" w:leader="none"/>
        <w:tab w:val="left" w:pos="0" w:leader="none"/>
        <w:tab w:val="left" w:pos="1260" w:leader="none"/>
        <w:tab w:val="left" w:pos="1620" w:leader="none"/>
        <w:tab w:val="left" w:pos="1980" w:leader="none"/>
      </w:tabs>
      <w:suppressAutoHyphens w:val="true"/>
      <w:ind w:left="900" w:hanging="0"/>
    </w:pPr>
    <w:rPr>
      <w:spacing w:val="-3"/>
      <w:sz w:val="20"/>
      <w:szCs w:val="20"/>
      <w:lang w:val="en-US"/>
    </w:rPr>
  </w:style>
  <w:style w:type="paragraph" w:styleId="Answer" w:customStyle="1">
    <w:name w:val="Answer"/>
    <w:basedOn w:val="Normal"/>
    <w:qFormat/>
    <w:rsid w:val="00d51ca9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1800" w:leader="none"/>
        <w:tab w:val="left" w:pos="2160" w:leader="none"/>
        <w:tab w:val="left" w:pos="2520" w:leader="none"/>
        <w:tab w:val="left" w:pos="2880" w:leader="none"/>
      </w:tabs>
      <w:suppressAutoHyphens w:val="true"/>
      <w:ind w:left="900" w:hanging="0"/>
    </w:pPr>
    <w:rPr>
      <w:spacing w:val="-3"/>
      <w:sz w:val="20"/>
      <w:szCs w:val="20"/>
      <w:lang w:val="en-US"/>
    </w:rPr>
  </w:style>
  <w:style w:type="paragraph" w:styleId="18" w:customStyle="1">
    <w:name w:val="Обычный1"/>
    <w:qFormat/>
    <w:rsid w:val="00877b63"/>
    <w:pPr>
      <w:widowControl/>
      <w:suppressAutoHyphens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63" w:customStyle="1">
    <w:name w:val="Основной текст63"/>
    <w:basedOn w:val="Normal"/>
    <w:link w:val="Style18"/>
    <w:qFormat/>
    <w:rsid w:val="004d2923"/>
    <w:pPr>
      <w:shd w:val="clear" w:color="auto" w:fill="FFFFFF"/>
      <w:spacing w:lineRule="atLeast" w:line="0" w:before="420" w:after="420"/>
    </w:pPr>
    <w:rPr>
      <w:spacing w:val="10"/>
      <w:sz w:val="25"/>
      <w:szCs w:val="25"/>
      <w:lang w:val="x-none" w:eastAsia="x-none"/>
    </w:rPr>
  </w:style>
  <w:style w:type="paragraph" w:styleId="BalloonText">
    <w:name w:val="Balloon Text"/>
    <w:basedOn w:val="Normal"/>
    <w:link w:val="Style20"/>
    <w:qFormat/>
    <w:rsid w:val="00485902"/>
    <w:pPr/>
    <w:rPr>
      <w:rFonts w:ascii="Tahoma" w:hAnsi="Tahoma"/>
      <w:sz w:val="16"/>
      <w:szCs w:val="16"/>
      <w:lang w:val="x-none" w:eastAsia="x-none"/>
    </w:rPr>
  </w:style>
  <w:style w:type="paragraph" w:styleId="Default" w:customStyle="1">
    <w:name w:val="Default"/>
    <w:qFormat/>
    <w:rsid w:val="005042c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Абзац списка1"/>
    <w:qFormat/>
    <w:rsid w:val="00333228"/>
    <w:pPr>
      <w:widowControl/>
      <w:suppressAutoHyphens w:val="true"/>
      <w:bidi w:val="0"/>
      <w:spacing w:before="0" w:after="0"/>
      <w:ind w:left="720" w:hanging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u w:val="none" w:color="000000"/>
      <w:lang w:val="ru-RU" w:eastAsia="ru-RU" w:bidi="ar-SA"/>
    </w:rPr>
  </w:style>
  <w:style w:type="paragraph" w:styleId="Style46" w:customStyle="1">
    <w:name w:val="Верхн./нижн. кол."/>
    <w:qFormat/>
    <w:rsid w:val="00d00957"/>
    <w:pPr>
      <w:widowControl/>
      <w:tabs>
        <w:tab w:val="clear" w:pos="708"/>
        <w:tab w:val="right" w:pos="9020" w:leader="none"/>
      </w:tabs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0"/>
      <w:sz w:val="24"/>
      <w:szCs w:val="24"/>
      <w:lang w:val="ru-RU" w:eastAsia="ru-RU" w:bidi="ar-SA"/>
    </w:rPr>
  </w:style>
  <w:style w:type="paragraph" w:styleId="PlainText">
    <w:name w:val="Plain Text"/>
    <w:link w:val="Style21"/>
    <w:qFormat/>
    <w:rsid w:val="001e18b2"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0"/>
      <w:sz w:val="22"/>
      <w:szCs w:val="22"/>
      <w:lang w:val="ru-RU" w:eastAsia="ru-RU" w:bidi="ar-SA"/>
    </w:rPr>
  </w:style>
  <w:style w:type="paragraph" w:styleId="111" w:customStyle="1">
    <w:name w:val="Средняя заливка 1 - Акцент 11"/>
    <w:link w:val="11"/>
    <w:uiPriority w:val="1"/>
    <w:qFormat/>
    <w:rsid w:val="001f4261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bf5512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  <w:lang w:val="x-none" w:eastAsia="x-none"/>
    </w:rPr>
  </w:style>
  <w:style w:type="paragraph" w:styleId="312" w:customStyle="1">
    <w:name w:val="Таблица-сетка 31"/>
    <w:basedOn w:val="1"/>
    <w:next w:val="Normal"/>
    <w:uiPriority w:val="39"/>
    <w:qFormat/>
    <w:rsid w:val="003c221a"/>
    <w:pPr>
      <w:keepLines/>
      <w:spacing w:lineRule="auto" w:line="259" w:before="240" w:after="0"/>
      <w:outlineLvl w:val="9"/>
    </w:pPr>
    <w:rPr>
      <w:rFonts w:ascii="Calibri Light" w:hAnsi="Calibri Light" w:cs="Times New Roman"/>
      <w:b w:val="false"/>
      <w:bCs w:val="false"/>
      <w:color w:val="2E74B5"/>
      <w:kern w:val="0"/>
    </w:rPr>
  </w:style>
  <w:style w:type="paragraph" w:styleId="110">
    <w:name w:val="TOC 1"/>
    <w:basedOn w:val="Normal"/>
    <w:next w:val="Normal"/>
    <w:autoRedefine/>
    <w:uiPriority w:val="39"/>
    <w:rsid w:val="003c221a"/>
    <w:pPr/>
    <w:rPr/>
  </w:style>
  <w:style w:type="paragraph" w:styleId="27">
    <w:name w:val="TOC 2"/>
    <w:basedOn w:val="Normal"/>
    <w:next w:val="Normal"/>
    <w:autoRedefine/>
    <w:uiPriority w:val="39"/>
    <w:rsid w:val="00f20410"/>
    <w:pPr>
      <w:tabs>
        <w:tab w:val="clear" w:pos="708"/>
        <w:tab w:val="right" w:pos="9356" w:leader="dot"/>
      </w:tabs>
      <w:spacing w:lineRule="auto" w:line="360"/>
      <w:jc w:val="both"/>
    </w:pPr>
    <w:rPr>
      <w:rFonts w:eastAsia="Calibri"/>
      <w:sz w:val="28"/>
      <w:szCs w:val="28"/>
      <w:lang w:eastAsia="en-US"/>
    </w:rPr>
  </w:style>
  <w:style w:type="paragraph" w:styleId="Style47" w:customStyle="1">
    <w:name w:val="Îáû÷íûé"/>
    <w:qFormat/>
    <w:rsid w:val="00db2ba8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8" w:customStyle="1">
    <w:name w:val="Абзац списка2"/>
    <w:basedOn w:val="Normal"/>
    <w:qFormat/>
    <w:rsid w:val="0059405b"/>
    <w:pPr>
      <w:spacing w:lineRule="auto" w:line="360" w:before="0" w:after="0"/>
      <w:ind w:left="720" w:firstLine="709"/>
      <w:contextualSpacing/>
      <w:jc w:val="both"/>
    </w:pPr>
    <w:rPr>
      <w:rFonts w:eastAsia="Calibri"/>
      <w:sz w:val="28"/>
      <w:szCs w:val="28"/>
    </w:rPr>
  </w:style>
  <w:style w:type="paragraph" w:styleId="34">
    <w:name w:val="TOC 3"/>
    <w:basedOn w:val="Normal"/>
    <w:next w:val="Normal"/>
    <w:autoRedefine/>
    <w:uiPriority w:val="39"/>
    <w:rsid w:val="008522a1"/>
    <w:pPr>
      <w:ind w:left="480" w:hanging="480"/>
    </w:pPr>
    <w:rPr/>
  </w:style>
  <w:style w:type="paragraph" w:styleId="112" w:customStyle="1">
    <w:name w:val="Стиль1"/>
    <w:basedOn w:val="1"/>
    <w:link w:val="13"/>
    <w:qFormat/>
    <w:rsid w:val="008522a1"/>
    <w:pPr>
      <w:numPr>
        <w:ilvl w:val="0"/>
        <w:numId w:val="1"/>
      </w:numPr>
      <w:suppressAutoHyphens w:val="true"/>
      <w:spacing w:lineRule="auto" w:line="360" w:before="0" w:after="0"/>
      <w:jc w:val="center"/>
    </w:pPr>
    <w:rPr>
      <w:rFonts w:ascii="Times New Roman" w:hAnsi="Times New Roman" w:eastAsia="Calibri" w:cs="Times New Roman"/>
      <w:kern w:val="0"/>
      <w:sz w:val="28"/>
      <w:szCs w:val="24"/>
      <w:lang w:val="x-none" w:eastAsia="x-none"/>
    </w:rPr>
  </w:style>
  <w:style w:type="paragraph" w:styleId="64" w:customStyle="1">
    <w:name w:val="Обычный6"/>
    <w:qFormat/>
    <w:rsid w:val="008522a1"/>
    <w:pPr>
      <w:widowControl/>
      <w:suppressAutoHyphens w:val="true"/>
      <w:bidi w:val="0"/>
      <w:snapToGrid w:val="false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66" w:customStyle="1">
    <w:name w:val="Style66"/>
    <w:basedOn w:val="Normal"/>
    <w:uiPriority w:val="99"/>
    <w:qFormat/>
    <w:rsid w:val="008522a1"/>
    <w:pPr>
      <w:widowControl w:val="false"/>
    </w:pPr>
    <w:rPr>
      <w:lang w:val="en-US" w:eastAsia="en-US"/>
    </w:rPr>
  </w:style>
  <w:style w:type="paragraph" w:styleId="Style451" w:customStyle="1">
    <w:name w:val="Style45"/>
    <w:basedOn w:val="Normal"/>
    <w:uiPriority w:val="99"/>
    <w:qFormat/>
    <w:rsid w:val="008522a1"/>
    <w:pPr>
      <w:widowControl w:val="false"/>
      <w:spacing w:lineRule="exact" w:line="485"/>
      <w:ind w:hanging="355"/>
    </w:pPr>
    <w:rPr>
      <w:lang w:val="en-US" w:eastAsia="en-US"/>
    </w:rPr>
  </w:style>
  <w:style w:type="paragraph" w:styleId="Style48" w:customStyle="1">
    <w:name w:val="Маркированный."/>
    <w:basedOn w:val="Normal"/>
    <w:qFormat/>
    <w:rsid w:val="00de475e"/>
    <w:pPr>
      <w:numPr>
        <w:ilvl w:val="0"/>
        <w:numId w:val="2"/>
      </w:numPr>
    </w:pPr>
    <w:rPr>
      <w:rFonts w:eastAsia="Calibri"/>
      <w:szCs w:val="22"/>
      <w:lang w:eastAsia="en-US"/>
    </w:rPr>
  </w:style>
  <w:style w:type="paragraph" w:styleId="113" w:customStyle="1">
    <w:name w:val="Текст1"/>
    <w:basedOn w:val="Normal"/>
    <w:qFormat/>
    <w:rsid w:val="00de475e"/>
    <w:pPr/>
    <w:rPr>
      <w:rFonts w:ascii="Courier New" w:hAnsi="Courier New"/>
      <w:sz w:val="20"/>
      <w:szCs w:val="20"/>
      <w:lang w:eastAsia="ar-SA"/>
    </w:rPr>
  </w:style>
  <w:style w:type="paragraph" w:styleId="ListParagraph1" w:customStyle="1">
    <w:name w:val="List Paragraph1"/>
    <w:basedOn w:val="Normal"/>
    <w:qFormat/>
    <w:rsid w:val="00de475e"/>
    <w:pPr>
      <w:spacing w:lineRule="auto" w:line="276" w:before="0" w:after="200"/>
      <w:ind w:left="720" w:hanging="0"/>
    </w:pPr>
    <w:rPr>
      <w:rFonts w:ascii="Calibri" w:hAnsi="Calibri"/>
      <w:sz w:val="22"/>
      <w:szCs w:val="22"/>
    </w:rPr>
  </w:style>
  <w:style w:type="paragraph" w:styleId="Normal11" w:customStyle="1">
    <w:name w:val="Normal1"/>
    <w:link w:val="Normal1"/>
    <w:qFormat/>
    <w:rsid w:val="00de475e"/>
    <w:pPr>
      <w:widowControl/>
      <w:suppressAutoHyphens w:val="true"/>
      <w:bidi w:val="0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14" w:customStyle="1">
    <w:name w:val="Цветной список - Акцент 11"/>
    <w:basedOn w:val="Normal"/>
    <w:uiPriority w:val="34"/>
    <w:qFormat/>
    <w:rsid w:val="006b68de"/>
    <w:pPr>
      <w:ind w:left="708" w:hanging="0"/>
    </w:pPr>
    <w:rPr>
      <w:rFonts w:ascii="letter gothic" w:hAnsi="letter gothic" w:cs="Arial Unicode MS"/>
      <w:sz w:val="28"/>
    </w:rPr>
  </w:style>
  <w:style w:type="paragraph" w:styleId="211" w:customStyle="1">
    <w:name w:val="Средняя сетка 21"/>
    <w:uiPriority w:val="1"/>
    <w:qFormat/>
    <w:rsid w:val="006b68de"/>
    <w:pPr>
      <w:widowControl/>
      <w:suppressAutoHyphens w:val="true"/>
      <w:bidi w:val="0"/>
      <w:spacing w:before="0" w:after="0"/>
      <w:jc w:val="left"/>
    </w:pPr>
    <w:rPr>
      <w:rFonts w:ascii="letter gothic" w:hAnsi="letter gothic" w:eastAsia="Times New Roman" w:cs="Arial Unicode MS"/>
      <w:color w:val="auto"/>
      <w:kern w:val="0"/>
      <w:sz w:val="28"/>
      <w:szCs w:val="24"/>
      <w:lang w:val="ru-RU" w:eastAsia="ru-RU" w:bidi="ar-SA"/>
    </w:rPr>
  </w:style>
  <w:style w:type="paragraph" w:styleId="BodyText2">
    <w:name w:val="Body Text 2"/>
    <w:basedOn w:val="Normal"/>
    <w:link w:val="24"/>
    <w:uiPriority w:val="99"/>
    <w:qFormat/>
    <w:rsid w:val="008a4aec"/>
    <w:pPr>
      <w:spacing w:lineRule="auto" w:line="480" w:before="0" w:after="120"/>
    </w:pPr>
    <w:rPr>
      <w:lang w:val="x-none" w:eastAsia="x-none"/>
    </w:rPr>
  </w:style>
  <w:style w:type="paragraph" w:styleId="29" w:customStyle="1">
    <w:name w:val="Основной текст (2)"/>
    <w:basedOn w:val="Normal"/>
    <w:link w:val="25"/>
    <w:qFormat/>
    <w:rsid w:val="007e5140"/>
    <w:pPr>
      <w:widowControl w:val="false"/>
      <w:shd w:val="clear" w:color="auto" w:fill="FFFFFF"/>
      <w:spacing w:lineRule="exact" w:line="490" w:before="640" w:after="0"/>
      <w:jc w:val="both"/>
    </w:pPr>
    <w:rPr>
      <w:sz w:val="26"/>
      <w:szCs w:val="26"/>
      <w:lang w:val="x-none" w:eastAsia="x-none"/>
    </w:rPr>
  </w:style>
  <w:style w:type="paragraph" w:styleId="ListParagraph">
    <w:name w:val="List Paragraph"/>
    <w:basedOn w:val="Normal"/>
    <w:link w:val="Style26"/>
    <w:uiPriority w:val="34"/>
    <w:qFormat/>
    <w:rsid w:val="002a30f0"/>
    <w:pPr>
      <w:ind w:left="708" w:hanging="0"/>
    </w:pPr>
    <w:rPr/>
  </w:style>
  <w:style w:type="paragraph" w:styleId="210" w:customStyle="1">
    <w:name w:val="Текст2"/>
    <w:basedOn w:val="Normal"/>
    <w:qFormat/>
    <w:rsid w:val="003674a5"/>
    <w:pPr/>
    <w:rPr>
      <w:rFonts w:ascii="Courier New" w:hAnsi="Courier New"/>
      <w:sz w:val="20"/>
      <w:szCs w:val="20"/>
    </w:rPr>
  </w:style>
  <w:style w:type="paragraph" w:styleId="FR3" w:customStyle="1">
    <w:name w:val="FR3"/>
    <w:qFormat/>
    <w:rsid w:val="003674a5"/>
    <w:pPr>
      <w:widowControl w:val="false"/>
      <w:suppressAutoHyphens w:val="true"/>
      <w:bidi w:val="0"/>
      <w:spacing w:before="440" w:after="0"/>
      <w:jc w:val="center"/>
    </w:pPr>
    <w:rPr>
      <w:rFonts w:ascii="Arial" w:hAnsi="Arial" w:eastAsia="Times New Roman" w:cs="Arial"/>
      <w:b/>
      <w:bCs/>
      <w:i/>
      <w:iCs/>
      <w:color w:val="auto"/>
      <w:kern w:val="0"/>
      <w:sz w:val="28"/>
      <w:szCs w:val="28"/>
      <w:lang w:val="ru-RU" w:eastAsia="ru-RU" w:bidi="ar-SA"/>
    </w:rPr>
  </w:style>
  <w:style w:type="paragraph" w:styleId="Style49" w:customStyle="1">
    <w:name w:val="Цитаты"/>
    <w:basedOn w:val="Normal"/>
    <w:qFormat/>
    <w:rsid w:val="003674a5"/>
    <w:pPr>
      <w:suppressAutoHyphens w:val="true"/>
      <w:spacing w:before="100" w:after="100"/>
      <w:ind w:left="360" w:right="360" w:hanging="0"/>
    </w:pPr>
    <w:rPr>
      <w:szCs w:val="20"/>
      <w:lang w:eastAsia="ar-SA"/>
    </w:rPr>
  </w:style>
  <w:style w:type="paragraph" w:styleId="ListNumber">
    <w:name w:val="List Number"/>
    <w:basedOn w:val="Normal"/>
    <w:autoRedefine/>
    <w:uiPriority w:val="99"/>
    <w:unhideWhenUsed/>
    <w:qFormat/>
    <w:rsid w:val="006174a2"/>
    <w:pPr>
      <w:numPr>
        <w:ilvl w:val="0"/>
        <w:numId w:val="3"/>
      </w:numPr>
      <w:spacing w:lineRule="auto" w:line="360" w:before="0" w:after="0"/>
      <w:contextualSpacing/>
      <w:jc w:val="both"/>
    </w:pPr>
    <w:rPr>
      <w:sz w:val="28"/>
    </w:rPr>
  </w:style>
  <w:style w:type="paragraph" w:styleId="FR2" w:customStyle="1">
    <w:name w:val="FR2"/>
    <w:qFormat/>
    <w:rsid w:val="007b27b0"/>
    <w:pPr>
      <w:widowControl w:val="false"/>
      <w:suppressAutoHyphens w:val="true"/>
      <w:bidi w:val="0"/>
      <w:snapToGrid w:val="false"/>
      <w:spacing w:before="0" w:after="0"/>
      <w:ind w:firstLine="56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HTMLTopofForm">
    <w:name w:val="HTML Top of Form"/>
    <w:basedOn w:val="Normal"/>
    <w:next w:val="Normal"/>
    <w:link w:val="Z"/>
    <w:uiPriority w:val="99"/>
    <w:unhideWhenUsed/>
    <w:qFormat/>
    <w:rsid w:val="00100914"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HTMLBottomofForm">
    <w:name w:val="HTML Bottom of Form"/>
    <w:basedOn w:val="Normal"/>
    <w:next w:val="Normal"/>
    <w:link w:val="Z1"/>
    <w:uiPriority w:val="99"/>
    <w:unhideWhenUsed/>
    <w:qFormat/>
    <w:rsid w:val="00100914"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Formattext" w:customStyle="1">
    <w:name w:val="formattext"/>
    <w:basedOn w:val="Normal"/>
    <w:qFormat/>
    <w:rsid w:val="009d7386"/>
    <w:pPr>
      <w:spacing w:beforeAutospacing="1" w:afterAutospacing="1"/>
    </w:pPr>
    <w:rPr/>
  </w:style>
  <w:style w:type="paragraph" w:styleId="5" w:customStyle="1">
    <w:name w:val="Основной текст5"/>
    <w:basedOn w:val="Normal"/>
    <w:qFormat/>
    <w:rsid w:val="00af70a6"/>
    <w:pPr>
      <w:shd w:val="clear" w:color="auto" w:fill="FFFFFF"/>
      <w:spacing w:lineRule="exact" w:line="317" w:before="0" w:after="300"/>
      <w:ind w:hanging="380"/>
      <w:jc w:val="center"/>
    </w:pPr>
    <w:rPr>
      <w:sz w:val="27"/>
      <w:szCs w:val="27"/>
    </w:rPr>
  </w:style>
  <w:style w:type="paragraph" w:styleId="44" w:customStyle="1">
    <w:name w:val="Основной текст (4)"/>
    <w:basedOn w:val="Normal"/>
    <w:link w:val="43"/>
    <w:qFormat/>
    <w:rsid w:val="00e03fef"/>
    <w:pPr>
      <w:shd w:val="clear" w:color="auto" w:fill="FFFFFF"/>
      <w:spacing w:lineRule="atLeast" w:line="0" w:before="1020" w:after="420"/>
      <w:jc w:val="center"/>
    </w:pPr>
    <w:rPr>
      <w:b/>
      <w:bCs/>
      <w:sz w:val="27"/>
      <w:szCs w:val="27"/>
    </w:rPr>
  </w:style>
  <w:style w:type="paragraph" w:styleId="Bookparagraph" w:customStyle="1">
    <w:name w:val="book-paragraph"/>
    <w:basedOn w:val="Normal"/>
    <w:qFormat/>
    <w:rsid w:val="0023385a"/>
    <w:pPr>
      <w:spacing w:beforeAutospacing="1" w:afterAutospacing="1"/>
    </w:pPr>
    <w:rPr/>
  </w:style>
  <w:style w:type="paragraph" w:styleId="C2" w:customStyle="1">
    <w:name w:val="c2"/>
    <w:basedOn w:val="Normal"/>
    <w:qFormat/>
    <w:rsid w:val="00f56509"/>
    <w:pPr>
      <w:spacing w:beforeAutospacing="1" w:afterAutospacing="1"/>
    </w:pPr>
    <w:rPr/>
  </w:style>
  <w:style w:type="paragraph" w:styleId="Annotationtext">
    <w:name w:val="annotation text"/>
    <w:basedOn w:val="Normal"/>
    <w:link w:val="Style27"/>
    <w:qFormat/>
    <w:rsid w:val="00a4616d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8"/>
    <w:semiHidden/>
    <w:unhideWhenUsed/>
    <w:qFormat/>
    <w:rsid w:val="00a4616d"/>
    <w:pPr/>
    <w:rPr>
      <w:b/>
      <w:bCs/>
    </w:rPr>
  </w:style>
  <w:style w:type="paragraph" w:styleId="TableParagraph" w:customStyle="1">
    <w:name w:val="Table Paragraph"/>
    <w:basedOn w:val="Normal"/>
    <w:uiPriority w:val="1"/>
    <w:qFormat/>
    <w:rsid w:val="003b0ae5"/>
    <w:pPr>
      <w:widowControl w:val="false"/>
      <w:ind w:left="107" w:hanging="0"/>
    </w:pPr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e84a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C3" w:customStyle="1">
    <w:name w:val="c3"/>
    <w:basedOn w:val="Normal"/>
    <w:qFormat/>
    <w:rsid w:val="00c2763d"/>
    <w:pPr>
      <w:spacing w:beforeAutospacing="1" w:afterAutospacing="1"/>
    </w:pPr>
    <w:rPr/>
  </w:style>
  <w:style w:type="paragraph" w:styleId="C56" w:customStyle="1">
    <w:name w:val="c56"/>
    <w:basedOn w:val="Normal"/>
    <w:qFormat/>
    <w:rsid w:val="00c2763d"/>
    <w:pPr>
      <w:spacing w:beforeAutospacing="1" w:afterAutospacing="1"/>
    </w:pPr>
    <w:rPr/>
  </w:style>
  <w:style w:type="paragraph" w:styleId="C7" w:customStyle="1">
    <w:name w:val="c7"/>
    <w:basedOn w:val="Normal"/>
    <w:qFormat/>
    <w:rsid w:val="00270e0d"/>
    <w:pPr>
      <w:spacing w:beforeAutospacing="1" w:afterAutospacing="1"/>
    </w:pPr>
    <w:rPr/>
  </w:style>
  <w:style w:type="paragraph" w:styleId="Style50" w:customStyle="1">
    <w:name w:val="Другое"/>
    <w:basedOn w:val="Normal"/>
    <w:link w:val="Style29"/>
    <w:qFormat/>
    <w:rsid w:val="00842139"/>
    <w:pPr>
      <w:widowControl w:val="false"/>
      <w:spacing w:lineRule="auto" w:line="259"/>
      <w:ind w:firstLine="400"/>
    </w:pPr>
    <w:rPr>
      <w:color w:val="232323"/>
      <w:sz w:val="26"/>
      <w:szCs w:val="26"/>
    </w:rPr>
  </w:style>
  <w:style w:type="paragraph" w:styleId="C14" w:customStyle="1">
    <w:name w:val="c14"/>
    <w:basedOn w:val="Normal"/>
    <w:qFormat/>
    <w:rsid w:val="005a26a8"/>
    <w:pPr>
      <w:spacing w:beforeAutospacing="1" w:afterAutospacing="1"/>
    </w:pPr>
    <w:rPr/>
  </w:style>
  <w:style w:type="paragraph" w:styleId="Style201" w:customStyle="1">
    <w:name w:val="Style20"/>
    <w:basedOn w:val="Normal"/>
    <w:uiPriority w:val="99"/>
    <w:qFormat/>
    <w:rsid w:val="0024148d"/>
    <w:pPr>
      <w:widowControl w:val="false"/>
    </w:pPr>
    <w:rPr/>
  </w:style>
  <w:style w:type="paragraph" w:styleId="Style71" w:customStyle="1">
    <w:name w:val="Style7"/>
    <w:basedOn w:val="Normal"/>
    <w:uiPriority w:val="99"/>
    <w:qFormat/>
    <w:rsid w:val="0024148d"/>
    <w:pPr>
      <w:widowControl w:val="false"/>
      <w:spacing w:lineRule="exact" w:line="326"/>
      <w:jc w:val="center"/>
    </w:pPr>
    <w:rPr>
      <w:rFonts w:eastAsia="" w:eastAsiaTheme="minorEastAsia"/>
    </w:rPr>
  </w:style>
  <w:style w:type="paragraph" w:styleId="Style131" w:customStyle="1">
    <w:name w:val="Style13"/>
    <w:basedOn w:val="Normal"/>
    <w:uiPriority w:val="99"/>
    <w:qFormat/>
    <w:rsid w:val="0024148d"/>
    <w:pPr>
      <w:widowControl w:val="false"/>
      <w:jc w:val="both"/>
    </w:pPr>
    <w:rPr>
      <w:sz w:val="20"/>
      <w:szCs w:val="20"/>
    </w:rPr>
  </w:style>
  <w:style w:type="paragraph" w:styleId="Style410" w:customStyle="1">
    <w:name w:val="Style4"/>
    <w:basedOn w:val="Normal"/>
    <w:uiPriority w:val="99"/>
    <w:qFormat/>
    <w:rsid w:val="00e74377"/>
    <w:pPr>
      <w:widowControl w:val="false"/>
      <w:suppressAutoHyphens w:val="true"/>
      <w:jc w:val="both"/>
    </w:pPr>
    <w:rPr>
      <w:sz w:val="20"/>
      <w:szCs w:val="20"/>
    </w:rPr>
  </w:style>
  <w:style w:type="paragraph" w:styleId="Style51">
    <w:name w:val="Содержимое врезки"/>
    <w:basedOn w:val="Normal"/>
    <w:qFormat/>
    <w:pPr/>
    <w:rPr/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52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53">
    <w:name w:val="Горизонтальная линия"/>
    <w:basedOn w:val="Normal"/>
    <w:next w:val="Style35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54">
    <w:name w:val="Содержимое таблицы"/>
    <w:basedOn w:val="Normal"/>
    <w:qFormat/>
    <w:pPr>
      <w:widowControl w:val="false"/>
      <w:suppressLineNumbers/>
    </w:pPr>
    <w:rPr/>
  </w:style>
  <w:style w:type="paragraph" w:styleId="Style55">
    <w:name w:val="Заголовок таблицы"/>
    <w:basedOn w:val="Style5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Style56" w:customStyle="1">
    <w:name w:val="С числами"/>
    <w:qFormat/>
    <w:rsid w:val="00461b5f"/>
  </w:style>
  <w:style w:type="numbering" w:styleId="212" w:customStyle="1">
    <w:name w:val="Список 21"/>
    <w:qFormat/>
    <w:rsid w:val="00333228"/>
  </w:style>
  <w:style w:type="numbering" w:styleId="List6" w:customStyle="1">
    <w:name w:val="List 6"/>
    <w:qFormat/>
    <w:rsid w:val="000926c2"/>
  </w:style>
  <w:style w:type="numbering" w:styleId="List14" w:customStyle="1">
    <w:name w:val="List 14"/>
    <w:qFormat/>
    <w:rsid w:val="00220485"/>
  </w:style>
  <w:style w:type="numbering" w:styleId="List15" w:customStyle="1">
    <w:name w:val="List 15"/>
    <w:qFormat/>
    <w:rsid w:val="00220485"/>
  </w:style>
  <w:style w:type="numbering" w:styleId="List24" w:customStyle="1">
    <w:name w:val="List 24"/>
    <w:qFormat/>
    <w:rsid w:val="00d872f9"/>
  </w:style>
  <w:style w:type="numbering" w:styleId="List25" w:customStyle="1">
    <w:name w:val="List 25"/>
    <w:qFormat/>
    <w:rsid w:val="00d872f9"/>
  </w:style>
  <w:style w:type="numbering" w:styleId="List27" w:customStyle="1">
    <w:name w:val="List 27"/>
    <w:qFormat/>
    <w:rsid w:val="00134957"/>
  </w:style>
  <w:style w:type="numbering" w:styleId="List28" w:customStyle="1">
    <w:name w:val="List 28"/>
    <w:qFormat/>
    <w:rsid w:val="00134957"/>
  </w:style>
  <w:style w:type="numbering" w:styleId="List29" w:customStyle="1">
    <w:name w:val="List 29"/>
    <w:qFormat/>
    <w:rsid w:val="00134957"/>
  </w:style>
  <w:style w:type="numbering" w:styleId="51" w:customStyle="1">
    <w:name w:val="Список 51"/>
    <w:qFormat/>
    <w:rsid w:val="006d22e1"/>
  </w:style>
  <w:style w:type="numbering" w:styleId="115" w:customStyle="1">
    <w:name w:val="С числами1"/>
    <w:qFormat/>
    <w:rsid w:val="008522a1"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3"/>
    <w:rsid w:val="00286d44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ed3d28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-1">
    <w:name w:val="Medium Grid 2 Accent 1"/>
    <w:basedOn w:val="a3"/>
    <w:uiPriority w:val="1"/>
    <w:rsid w:val="008522a1"/>
    <w:rPr>
      <w:lang w:val="x-none" w:eastAsia="x-none"/>
      <w:sz w:val="22"/>
      <w:szCs w:val="22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">
    <w:name w:val="TableGrid"/>
    <w:rsid w:val="00dc63b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етка таблицы1"/>
    <w:basedOn w:val="a3"/>
    <w:uiPriority w:val="39"/>
    <w:rsid w:val="00694c34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hyperlink" Target="http://www.studentlibrary.ru/book/ISBN9785971807490.html" TargetMode="External"/><Relationship Id="rId5" Type="http://schemas.openxmlformats.org/officeDocument/2006/relationships/hyperlink" Target="" TargetMode="External"/><Relationship Id="rId6" Type="http://schemas.openxmlformats.org/officeDocument/2006/relationships/hyperlink" Target="https://www.tourdom.ru/hotline/" TargetMode="External"/><Relationship Id="rId7" Type="http://schemas.openxmlformats.org/officeDocument/2006/relationships/hyperlink" Target="https://www.tourprom.ru/" TargetMode="External"/><Relationship Id="rId8" Type="http://schemas.openxmlformats.org/officeDocument/2006/relationships/hyperlink" Target="http://www.gks.ru/" TargetMode="External"/><Relationship Id="rId9" Type="http://schemas.openxmlformats.org/officeDocument/2006/relationships/hyperlink" Target="http://www.gks.ru/" TargetMode="External"/><Relationship Id="rId10" Type="http://schemas.openxmlformats.org/officeDocument/2006/relationships/hyperlink" Target="http://www.gks.ru/" TargetMode="External"/><Relationship Id="rId11" Type="http://schemas.openxmlformats.org/officeDocument/2006/relationships/hyperlink" Target="http://www.gks.ru/" TargetMode="External"/><Relationship Id="rId12" Type="http://schemas.openxmlformats.org/officeDocument/2006/relationships/hyperlink" Target="http://www.gks.ru/" TargetMode="External"/><Relationship Id="rId13" Type="http://schemas.openxmlformats.org/officeDocument/2006/relationships/hyperlink" Target="http://www.gks.ru/" TargetMode="External"/><Relationship Id="rId14" Type="http://schemas.openxmlformats.org/officeDocument/2006/relationships/hyperlink" Target="http://www.gks.ru/" TargetMode="External"/><Relationship Id="rId15" Type="http://schemas.openxmlformats.org/officeDocument/2006/relationships/hyperlink" Target="http://www.rostourunion.ru/" TargetMode="External"/><Relationship Id="rId16" Type="http://schemas.openxmlformats.org/officeDocument/2006/relationships/hyperlink" Target="http://www.rostourunion.ru/" TargetMode="External"/><Relationship Id="rId17" Type="http://schemas.openxmlformats.org/officeDocument/2006/relationships/hyperlink" Target="http://www.rostourunion.ru/" TargetMode="External"/><Relationship Id="rId18" Type="http://schemas.openxmlformats.org/officeDocument/2006/relationships/hyperlink" Target="http://www.rostourunion.ru/" TargetMode="External"/><Relationship Id="rId19" Type="http://schemas.openxmlformats.org/officeDocument/2006/relationships/hyperlink" Target="http://www.rostourunion.ru/" TargetMode="External"/><Relationship Id="rId20" Type="http://schemas.openxmlformats.org/officeDocument/2006/relationships/hyperlink" Target="http://www.rostourunion.ru/" TargetMode="External"/><Relationship Id="rId21" Type="http://schemas.openxmlformats.org/officeDocument/2006/relationships/hyperlink" Target="http://www.rostourunion.ru/" TargetMode="External"/><Relationship Id="rId22" Type="http://schemas.openxmlformats.org/officeDocument/2006/relationships/hyperlink" Target="http://www.rostourunion.ru/" TargetMode="External"/><Relationship Id="rId23" Type="http://schemas.openxmlformats.org/officeDocument/2006/relationships/hyperlink" Target="http://www.znanium.com/" TargetMode="External"/><Relationship Id="rId24" Type="http://schemas.openxmlformats.org/officeDocument/2006/relationships/hyperlink" Target="https://urait.ru/" TargetMode="External"/><Relationship Id="rId25" Type="http://schemas.openxmlformats.org/officeDocument/2006/relationships/hyperlink" Target="http://&#1085;&#1101;&#1073;.&#1088;&#1092;" TargetMode="External"/><Relationship Id="rId26" Type="http://schemas.openxmlformats.org/officeDocument/2006/relationships/hyperlink" Target="https://spark-interfax.ru/" TargetMode="External"/><Relationship Id="rId27" Type="http://schemas.openxmlformats.org/officeDocument/2006/relationships/header" Target="header1.xml"/><Relationship Id="rId28" Type="http://schemas.openxmlformats.org/officeDocument/2006/relationships/header" Target="header2.xml"/><Relationship Id="rId29" Type="http://schemas.openxmlformats.org/officeDocument/2006/relationships/footer" Target="footer2.xml"/><Relationship Id="rId30" Type="http://schemas.openxmlformats.org/officeDocument/2006/relationships/footer" Target="footer3.xml"/><Relationship Id="rId31" Type="http://schemas.openxmlformats.org/officeDocument/2006/relationships/numbering" Target="numbering.xml"/><Relationship Id="rId32" Type="http://schemas.openxmlformats.org/officeDocument/2006/relationships/fontTable" Target="fontTable.xml"/><Relationship Id="rId33" Type="http://schemas.openxmlformats.org/officeDocument/2006/relationships/settings" Target="settings.xml"/><Relationship Id="rId34" Type="http://schemas.openxmlformats.org/officeDocument/2006/relationships/theme" Target="theme/theme1.xml"/><Relationship Id="rId3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06860-29D4-421E-90EF-C7D95A96D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LibreOffice/7.3.7.2$Linux_X86_64 LibreOffice_project/30$Build-2</Application>
  <AppVersion>15.0000</AppVersion>
  <Pages>17</Pages>
  <Words>4622</Words>
  <Characters>34378</Characters>
  <CharactersWithSpaces>38488</CharactersWithSpaces>
  <Paragraphs>553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2023-06-14T14:36:00Z</dcterms:created>
  <dc:creator>SamLab.ws</dc:creator>
  <dc:description/>
  <dc:language>ru-RU</dc:language>
  <cp:lastModifiedBy/>
  <cp:lastPrinted>2024-03-06T13:03:00Z</cp:lastPrinted>
  <dcterms:modified xsi:type="dcterms:W3CDTF">2026-01-29T02:42:48Z</dcterms:modified>
  <cp:revision>19</cp:revision>
  <dc:subject/>
  <dc:title>Федеральное государственное образовательное бюджетное учреждение высшего образования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